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F9" w:rsidRDefault="00264F58" w:rsidP="00AC1AF9">
      <w:pPr>
        <w:pStyle w:val="Szvegtrzs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Melléklet a 41</w:t>
      </w:r>
      <w:r w:rsidR="00AC1AF9">
        <w:rPr>
          <w:color w:val="auto"/>
          <w:sz w:val="22"/>
          <w:szCs w:val="22"/>
        </w:rPr>
        <w:t>/2015</w:t>
      </w:r>
      <w:r w:rsidR="00AC1AF9" w:rsidRPr="009F04F8">
        <w:rPr>
          <w:color w:val="auto"/>
          <w:sz w:val="22"/>
          <w:szCs w:val="22"/>
        </w:rPr>
        <w:t>. (</w:t>
      </w:r>
      <w:r w:rsidR="00AC1AF9">
        <w:rPr>
          <w:color w:val="auto"/>
          <w:sz w:val="22"/>
          <w:szCs w:val="22"/>
        </w:rPr>
        <w:t>II</w:t>
      </w:r>
      <w:r w:rsidR="00AC1AF9" w:rsidRPr="009F04F8">
        <w:rPr>
          <w:color w:val="auto"/>
          <w:sz w:val="22"/>
          <w:szCs w:val="22"/>
        </w:rPr>
        <w:t xml:space="preserve">. </w:t>
      </w:r>
      <w:r w:rsidR="00AC1AF9">
        <w:rPr>
          <w:color w:val="auto"/>
          <w:sz w:val="22"/>
          <w:szCs w:val="22"/>
        </w:rPr>
        <w:t>26</w:t>
      </w:r>
      <w:r w:rsidR="00AC1AF9" w:rsidRPr="009F04F8">
        <w:rPr>
          <w:color w:val="auto"/>
          <w:sz w:val="22"/>
          <w:szCs w:val="22"/>
        </w:rPr>
        <w:t>.) számú önkormányzati határozathoz</w:t>
      </w:r>
    </w:p>
    <w:p w:rsidR="00AC1AF9" w:rsidRDefault="00AC1AF9" w:rsidP="00AC1AF9">
      <w:pPr>
        <w:pStyle w:val="Szvegtrzs"/>
        <w:rPr>
          <w:color w:val="auto"/>
          <w:sz w:val="22"/>
          <w:szCs w:val="22"/>
        </w:rPr>
      </w:pPr>
    </w:p>
    <w:p w:rsidR="00AC1AF9" w:rsidRPr="004043F6" w:rsidRDefault="00AC1AF9" w:rsidP="00AC1AF9">
      <w:pPr>
        <w:tabs>
          <w:tab w:val="center" w:pos="4536"/>
          <w:tab w:val="left" w:pos="8385"/>
        </w:tabs>
        <w:jc w:val="center"/>
        <w:rPr>
          <w:b/>
          <w:bCs/>
          <w:color w:val="344356"/>
          <w:sz w:val="22"/>
          <w:szCs w:val="22"/>
        </w:rPr>
      </w:pPr>
      <w:r w:rsidRPr="004043F6">
        <w:rPr>
          <w:rStyle w:val="Kiemels2"/>
          <w:color w:val="344356"/>
          <w:sz w:val="22"/>
          <w:szCs w:val="22"/>
        </w:rPr>
        <w:t>Kisújszállás Város Önkormányzatának</w:t>
      </w:r>
    </w:p>
    <w:p w:rsidR="00AC1AF9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  <w:r w:rsidRPr="004043F6">
        <w:rPr>
          <w:b/>
          <w:bCs/>
          <w:color w:val="344356"/>
          <w:sz w:val="22"/>
          <w:szCs w:val="22"/>
        </w:rPr>
        <w:t>201</w:t>
      </w:r>
      <w:r>
        <w:rPr>
          <w:b/>
          <w:bCs/>
          <w:color w:val="344356"/>
          <w:sz w:val="22"/>
          <w:szCs w:val="22"/>
        </w:rPr>
        <w:t>5</w:t>
      </w:r>
      <w:r w:rsidRPr="004043F6">
        <w:rPr>
          <w:b/>
          <w:bCs/>
          <w:color w:val="344356"/>
          <w:sz w:val="22"/>
          <w:szCs w:val="22"/>
        </w:rPr>
        <w:t xml:space="preserve">. évi </w:t>
      </w:r>
      <w:r w:rsidRPr="004043F6">
        <w:rPr>
          <w:rStyle w:val="Kiemels2"/>
          <w:color w:val="344356"/>
          <w:sz w:val="22"/>
          <w:szCs w:val="22"/>
        </w:rPr>
        <w:t>közbeszerzési terve</w:t>
      </w:r>
    </w:p>
    <w:p w:rsidR="00AC1AF9" w:rsidRPr="004043F6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79"/>
        <w:gridCol w:w="1834"/>
        <w:gridCol w:w="2544"/>
        <w:gridCol w:w="2008"/>
        <w:gridCol w:w="2476"/>
        <w:gridCol w:w="2860"/>
      </w:tblGrid>
      <w:tr w:rsidR="00831A47" w:rsidRPr="004043F6" w:rsidTr="00E46642">
        <w:trPr>
          <w:tblCellSpacing w:w="15" w:type="dxa"/>
        </w:trPr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8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50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E46642" w:rsidRPr="004043F6" w:rsidTr="00E46642">
        <w:trPr>
          <w:tblCellSpacing w:w="15" w:type="dxa"/>
        </w:trPr>
        <w:tc>
          <w:tcPr>
            <w:tcW w:w="888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32" w:type="pct"/>
            <w:vMerge/>
            <w:tcBorders>
              <w:left w:val="single" w:sz="4" w:space="0" w:color="auto"/>
            </w:tcBorders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881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szerződés teljesítésének várható időpontja vagy a szerződés időtartama</w:t>
            </w:r>
          </w:p>
        </w:tc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E46642" w:rsidRPr="004043F6" w:rsidTr="00E46642">
        <w:trPr>
          <w:trHeight w:val="454"/>
          <w:tblCellSpacing w:w="15" w:type="dxa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I. Árubeszerzés</w:t>
            </w:r>
          </w:p>
        </w:tc>
        <w:tc>
          <w:tcPr>
            <w:tcW w:w="632" w:type="pct"/>
            <w:tcBorders>
              <w:top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</w:tr>
      <w:tr w:rsidR="00E46642" w:rsidRPr="00D351BE" w:rsidTr="00E46642">
        <w:trPr>
          <w:trHeight w:val="454"/>
          <w:tblCellSpacing w:w="15" w:type="dxa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AF9" w:rsidRPr="00D351BE" w:rsidRDefault="00AC1AF9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1. Bútortermékek beszerzése a Vigadó Kulturális Központ megújítása (ÉAOP-5.1.1/D) tárgyú projekt keretében</w:t>
            </w:r>
          </w:p>
        </w:tc>
        <w:tc>
          <w:tcPr>
            <w:tcW w:w="6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AF9" w:rsidRPr="00D351BE" w:rsidRDefault="00AC1AF9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 xml:space="preserve">Nemzeti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1AF9" w:rsidRPr="00D351BE" w:rsidRDefault="00AC1AF9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Hirdetmény közzététele nélküli tárgyalásos eljárás Kbt. 122.§ (7) a)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1AF9" w:rsidRPr="00D351BE" w:rsidRDefault="00D92D67" w:rsidP="00D92D67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2015</w:t>
            </w:r>
            <w:r w:rsidR="00AC1AF9" w:rsidRPr="00D351BE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február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1AF9" w:rsidRPr="00D351BE" w:rsidRDefault="00AC1AF9" w:rsidP="00D92D67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 xml:space="preserve">2015. </w:t>
            </w:r>
            <w:r w:rsidR="00D92D67">
              <w:rPr>
                <w:sz w:val="22"/>
                <w:szCs w:val="22"/>
              </w:rPr>
              <w:t>május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AF9" w:rsidRPr="00D351BE" w:rsidRDefault="00AC1AF9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</w:t>
            </w:r>
          </w:p>
        </w:tc>
      </w:tr>
    </w:tbl>
    <w:p w:rsidR="00AC1AF9" w:rsidRPr="00D351BE" w:rsidRDefault="00AC1AF9" w:rsidP="00D351BE">
      <w:pPr>
        <w:rPr>
          <w:sz w:val="22"/>
          <w:szCs w:val="22"/>
        </w:rPr>
      </w:pPr>
    </w:p>
    <w:tbl>
      <w:tblPr>
        <w:tblpPr w:leftFromText="141" w:rightFromText="141" w:vertAnchor="text" w:tblpX="48" w:tblpY="1"/>
        <w:tblOverlap w:val="never"/>
        <w:tblW w:w="504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54"/>
        <w:gridCol w:w="284"/>
        <w:gridCol w:w="1521"/>
        <w:gridCol w:w="283"/>
        <w:gridCol w:w="2113"/>
        <w:gridCol w:w="222"/>
        <w:gridCol w:w="1879"/>
        <w:gridCol w:w="66"/>
        <w:gridCol w:w="2382"/>
        <w:gridCol w:w="66"/>
        <w:gridCol w:w="3075"/>
      </w:tblGrid>
      <w:tr w:rsidR="00831A47" w:rsidRPr="00D351BE" w:rsidTr="00E46642">
        <w:trPr>
          <w:trHeight w:val="454"/>
          <w:tblCellSpacing w:w="15" w:type="dxa"/>
        </w:trPr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1AF9" w:rsidRPr="00D351BE" w:rsidRDefault="00AC1AF9" w:rsidP="00D351BE">
            <w:pPr>
              <w:rPr>
                <w:szCs w:val="22"/>
              </w:rPr>
            </w:pPr>
            <w:r w:rsidRPr="00D351BE">
              <w:rPr>
                <w:b/>
                <w:bCs/>
              </w:rPr>
              <w:t> II. Építési beruházás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AC1AF9" w:rsidRPr="00D351BE" w:rsidRDefault="00AC1AF9" w:rsidP="00D351BE">
            <w:pPr>
              <w:rPr>
                <w:szCs w:val="22"/>
              </w:rPr>
            </w:pPr>
          </w:p>
        </w:tc>
        <w:tc>
          <w:tcPr>
            <w:tcW w:w="90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D351BE" w:rsidRDefault="00AC1AF9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 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D351BE" w:rsidRDefault="00AC1AF9" w:rsidP="00D351BE">
            <w:pPr>
              <w:rPr>
                <w:szCs w:val="22"/>
              </w:rPr>
            </w:pPr>
          </w:p>
        </w:tc>
        <w:tc>
          <w:tcPr>
            <w:tcW w:w="843" w:type="pct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AC1AF9" w:rsidRPr="00D351BE" w:rsidRDefault="00AC1AF9" w:rsidP="00D351BE">
            <w:pPr>
              <w:rPr>
                <w:szCs w:val="22"/>
              </w:rPr>
            </w:pP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D351BE" w:rsidRDefault="00AC1AF9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 </w:t>
            </w:r>
          </w:p>
        </w:tc>
      </w:tr>
      <w:tr w:rsidR="00831A47" w:rsidRPr="00D351BE" w:rsidTr="00E46642">
        <w:trPr>
          <w:trHeight w:val="454"/>
          <w:tblCellSpacing w:w="15" w:type="dxa"/>
        </w:trPr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1AF9" w:rsidRPr="00D351BE" w:rsidRDefault="00D351BE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1.</w:t>
            </w:r>
            <w:r w:rsidR="00AC1AF9" w:rsidRPr="00D351BE">
              <w:rPr>
                <w:sz w:val="22"/>
                <w:szCs w:val="22"/>
              </w:rPr>
              <w:t xml:space="preserve">Kisújszállás </w:t>
            </w:r>
            <w:r w:rsidRPr="00D351BE">
              <w:rPr>
                <w:sz w:val="22"/>
                <w:szCs w:val="22"/>
              </w:rPr>
              <w:t>v</w:t>
            </w:r>
            <w:r w:rsidR="00AC1AF9" w:rsidRPr="00D351BE">
              <w:rPr>
                <w:sz w:val="22"/>
                <w:szCs w:val="22"/>
              </w:rPr>
              <w:t>ilágításkorszerűsítése LED lámpatestek alkalmazásával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1AF9" w:rsidRPr="00D351BE" w:rsidRDefault="00D351BE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Nemzeti</w:t>
            </w:r>
          </w:p>
        </w:tc>
        <w:tc>
          <w:tcPr>
            <w:tcW w:w="9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AF9" w:rsidRPr="00D351BE" w:rsidRDefault="00D351BE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Hirdetmény közzététele nélküli tárgyalásos eljárás Kbt. 122.</w:t>
            </w:r>
            <w:r w:rsidR="00A14797">
              <w:rPr>
                <w:sz w:val="22"/>
                <w:szCs w:val="22"/>
              </w:rPr>
              <w:t xml:space="preserve"> </w:t>
            </w:r>
            <w:r w:rsidRPr="00D351BE">
              <w:rPr>
                <w:sz w:val="22"/>
                <w:szCs w:val="22"/>
              </w:rPr>
              <w:t>§ (7) a)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AF9" w:rsidRPr="00D351BE" w:rsidRDefault="00D351BE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2015. február</w:t>
            </w:r>
          </w:p>
        </w:tc>
        <w:tc>
          <w:tcPr>
            <w:tcW w:w="8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AF9" w:rsidRPr="00D351BE" w:rsidRDefault="00D351BE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2015. május</w:t>
            </w: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AF9" w:rsidRPr="00D351BE" w:rsidRDefault="00D351BE" w:rsidP="00D351B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</w:t>
            </w:r>
          </w:p>
        </w:tc>
      </w:tr>
      <w:tr w:rsidR="00831A47" w:rsidRPr="00D351BE" w:rsidTr="00E46642">
        <w:trPr>
          <w:trHeight w:val="454"/>
          <w:tblCellSpacing w:w="15" w:type="dxa"/>
        </w:trPr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2. Kegyeleti hely építése a Keleti temetőben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Nemzeti</w:t>
            </w:r>
          </w:p>
        </w:tc>
        <w:tc>
          <w:tcPr>
            <w:tcW w:w="9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Hirdetmény közzététele nélküli tárgyalásos eljárás Kbt. 122.</w:t>
            </w:r>
            <w:r w:rsidR="00A14797">
              <w:rPr>
                <w:sz w:val="22"/>
                <w:szCs w:val="22"/>
              </w:rPr>
              <w:t xml:space="preserve"> </w:t>
            </w:r>
            <w:r w:rsidRPr="00D351BE">
              <w:rPr>
                <w:sz w:val="22"/>
                <w:szCs w:val="22"/>
              </w:rPr>
              <w:t>§ (7) a)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 xml:space="preserve">2015. </w:t>
            </w:r>
            <w:r>
              <w:rPr>
                <w:sz w:val="22"/>
                <w:szCs w:val="22"/>
              </w:rPr>
              <w:t>április</w:t>
            </w:r>
          </w:p>
        </w:tc>
        <w:tc>
          <w:tcPr>
            <w:tcW w:w="8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 xml:space="preserve">2015. </w:t>
            </w:r>
            <w:r>
              <w:rPr>
                <w:sz w:val="22"/>
                <w:szCs w:val="22"/>
              </w:rPr>
              <w:t>december</w:t>
            </w: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</w:t>
            </w:r>
          </w:p>
        </w:tc>
      </w:tr>
      <w:tr w:rsidR="00831A47" w:rsidRPr="00D351BE" w:rsidTr="00E46642">
        <w:trPr>
          <w:trHeight w:val="454"/>
          <w:tblCellSpacing w:w="15" w:type="dxa"/>
        </w:trPr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3. Út-híd keret terhére történő útfelújítási beruházások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Nemzeti</w:t>
            </w:r>
          </w:p>
        </w:tc>
        <w:tc>
          <w:tcPr>
            <w:tcW w:w="9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Hirdetmény közzététele nélküli tárgyalásos eljárás Kbt. 122.</w:t>
            </w:r>
            <w:r w:rsidR="00A14797">
              <w:rPr>
                <w:sz w:val="22"/>
                <w:szCs w:val="22"/>
              </w:rPr>
              <w:t xml:space="preserve"> </w:t>
            </w:r>
            <w:r w:rsidRPr="00D351BE">
              <w:rPr>
                <w:sz w:val="22"/>
                <w:szCs w:val="22"/>
              </w:rPr>
              <w:t>§ (7) a)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 xml:space="preserve">2015. </w:t>
            </w:r>
            <w:r>
              <w:rPr>
                <w:sz w:val="22"/>
                <w:szCs w:val="22"/>
              </w:rPr>
              <w:t>április</w:t>
            </w:r>
          </w:p>
        </w:tc>
        <w:tc>
          <w:tcPr>
            <w:tcW w:w="8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 xml:space="preserve">2015. </w:t>
            </w:r>
            <w:r>
              <w:rPr>
                <w:sz w:val="22"/>
                <w:szCs w:val="22"/>
              </w:rPr>
              <w:t>október</w:t>
            </w: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</w:t>
            </w:r>
          </w:p>
        </w:tc>
      </w:tr>
      <w:tr w:rsidR="00831A47" w:rsidRPr="00D351BE" w:rsidTr="00E46642">
        <w:trPr>
          <w:trHeight w:val="454"/>
          <w:tblCellSpacing w:w="15" w:type="dxa"/>
        </w:trPr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D351BE">
              <w:rPr>
                <w:sz w:val="22"/>
                <w:szCs w:val="22"/>
              </w:rPr>
              <w:t>. Kísérőgáz hasznosítás</w:t>
            </w:r>
            <w:r w:rsidR="00D92D67">
              <w:rPr>
                <w:sz w:val="22"/>
                <w:szCs w:val="22"/>
              </w:rPr>
              <w:t xml:space="preserve"> kialakítása</w:t>
            </w:r>
            <w:r w:rsidRPr="00D351BE">
              <w:rPr>
                <w:sz w:val="22"/>
                <w:szCs w:val="22"/>
              </w:rPr>
              <w:t xml:space="preserve"> Kisújszálláson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 xml:space="preserve">Nemzeti </w:t>
            </w:r>
          </w:p>
        </w:tc>
        <w:tc>
          <w:tcPr>
            <w:tcW w:w="9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Hirdetmény közzététele nélküli tárgyalásos eljárás Kbt. 122.</w:t>
            </w:r>
            <w:r w:rsidR="00A14797">
              <w:rPr>
                <w:sz w:val="22"/>
                <w:szCs w:val="22"/>
              </w:rPr>
              <w:t xml:space="preserve"> </w:t>
            </w:r>
            <w:r w:rsidRPr="00D351BE">
              <w:rPr>
                <w:sz w:val="22"/>
                <w:szCs w:val="22"/>
              </w:rPr>
              <w:t>§ (7) a)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2015. október</w:t>
            </w:r>
          </w:p>
        </w:tc>
        <w:tc>
          <w:tcPr>
            <w:tcW w:w="8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2016. december</w:t>
            </w: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</w:t>
            </w:r>
          </w:p>
        </w:tc>
      </w:tr>
      <w:tr w:rsidR="00831A47" w:rsidRPr="00D351BE" w:rsidTr="00E46642">
        <w:trPr>
          <w:trHeight w:val="454"/>
          <w:tblCellSpacing w:w="15" w:type="dxa"/>
        </w:trPr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 Papi Lajos Alkotóház felújítása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 xml:space="preserve">Nemzeti </w:t>
            </w:r>
          </w:p>
        </w:tc>
        <w:tc>
          <w:tcPr>
            <w:tcW w:w="9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Hirdetmény közzététele nélküli tárgyalásos eljárás Kbt. 122.</w:t>
            </w:r>
            <w:r w:rsidR="00A14797">
              <w:rPr>
                <w:sz w:val="22"/>
                <w:szCs w:val="22"/>
              </w:rPr>
              <w:t xml:space="preserve"> </w:t>
            </w:r>
            <w:r w:rsidRPr="00D351BE">
              <w:rPr>
                <w:sz w:val="22"/>
                <w:szCs w:val="22"/>
              </w:rPr>
              <w:t>§ (7) a)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2015. október</w:t>
            </w:r>
          </w:p>
        </w:tc>
        <w:tc>
          <w:tcPr>
            <w:tcW w:w="8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2016. december</w:t>
            </w: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</w:t>
            </w:r>
          </w:p>
        </w:tc>
      </w:tr>
      <w:tr w:rsidR="00831A47" w:rsidRPr="00D351BE" w:rsidTr="00E46642">
        <w:trPr>
          <w:trHeight w:val="454"/>
          <w:tblCellSpacing w:w="15" w:type="dxa"/>
        </w:trPr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6. Városháza homlokzat-felújítás és nyílászárócsere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 xml:space="preserve">Nemzeti </w:t>
            </w:r>
          </w:p>
        </w:tc>
        <w:tc>
          <w:tcPr>
            <w:tcW w:w="9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Hirdetmény közzététele nélküli tárgyalásos eljárás Kbt. 122.</w:t>
            </w:r>
            <w:r w:rsidR="00A14797">
              <w:rPr>
                <w:sz w:val="22"/>
                <w:szCs w:val="22"/>
              </w:rPr>
              <w:t xml:space="preserve"> </w:t>
            </w:r>
            <w:r w:rsidRPr="00D351BE">
              <w:rPr>
                <w:sz w:val="22"/>
                <w:szCs w:val="22"/>
              </w:rPr>
              <w:t>§ (7) a)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2015. október</w:t>
            </w:r>
          </w:p>
        </w:tc>
        <w:tc>
          <w:tcPr>
            <w:tcW w:w="8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2016. december</w:t>
            </w: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</w:t>
            </w:r>
          </w:p>
        </w:tc>
      </w:tr>
      <w:tr w:rsidR="00831A47" w:rsidRPr="00D351BE" w:rsidTr="00E46642">
        <w:trPr>
          <w:trHeight w:val="454"/>
          <w:tblCellSpacing w:w="15" w:type="dxa"/>
        </w:trPr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7. Könyvtár épületének kialakítása és energetikai korszerűsítése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 xml:space="preserve">Nemzeti </w:t>
            </w:r>
          </w:p>
        </w:tc>
        <w:tc>
          <w:tcPr>
            <w:tcW w:w="9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Hirdetmény közzététele nélküli tárgyalásos eljárás Kbt. 122.</w:t>
            </w:r>
            <w:r w:rsidR="00A14797">
              <w:rPr>
                <w:sz w:val="22"/>
                <w:szCs w:val="22"/>
              </w:rPr>
              <w:t xml:space="preserve"> </w:t>
            </w:r>
            <w:r w:rsidRPr="00D351BE">
              <w:rPr>
                <w:sz w:val="22"/>
                <w:szCs w:val="22"/>
              </w:rPr>
              <w:t>§ (7) a)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2015. október</w:t>
            </w:r>
          </w:p>
        </w:tc>
        <w:tc>
          <w:tcPr>
            <w:tcW w:w="8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2017</w:t>
            </w:r>
            <w:r w:rsidRPr="00D351BE">
              <w:rPr>
                <w:sz w:val="22"/>
                <w:szCs w:val="22"/>
              </w:rPr>
              <w:t>. december</w:t>
            </w: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</w:t>
            </w:r>
          </w:p>
        </w:tc>
      </w:tr>
      <w:tr w:rsidR="00831A47" w:rsidRPr="00D351BE" w:rsidTr="00E46642">
        <w:trPr>
          <w:trHeight w:val="454"/>
          <w:tblCellSpacing w:w="15" w:type="dxa"/>
        </w:trPr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8. Új óvoda építése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Nemzeti</w:t>
            </w:r>
          </w:p>
        </w:tc>
        <w:tc>
          <w:tcPr>
            <w:tcW w:w="9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Kbt. 121. (1) bekezdés b) pontja alapján nyílt eljárás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2015. október</w:t>
            </w:r>
          </w:p>
        </w:tc>
        <w:tc>
          <w:tcPr>
            <w:tcW w:w="8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16D5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2018. december</w:t>
            </w:r>
          </w:p>
        </w:tc>
        <w:tc>
          <w:tcPr>
            <w:tcW w:w="10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Nem</w:t>
            </w:r>
          </w:p>
        </w:tc>
      </w:tr>
      <w:tr w:rsidR="00E16D5E" w:rsidRPr="00D351BE" w:rsidTr="00D351BE">
        <w:trPr>
          <w:trHeight w:val="454"/>
          <w:tblCellSpacing w:w="15" w:type="dxa"/>
        </w:trPr>
        <w:tc>
          <w:tcPr>
            <w:tcW w:w="4979" w:type="pct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b/>
                <w:bCs/>
              </w:rPr>
              <w:t> III. Szolgáltatás-megrendelés</w:t>
            </w:r>
          </w:p>
        </w:tc>
      </w:tr>
      <w:tr w:rsidR="00E16D5E" w:rsidRPr="00D351BE" w:rsidTr="00D351BE">
        <w:trPr>
          <w:trHeight w:val="454"/>
          <w:tblCellSpacing w:w="15" w:type="dxa"/>
        </w:trPr>
        <w:tc>
          <w:tcPr>
            <w:tcW w:w="4979" w:type="pct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16D5E" w:rsidRPr="00D351BE" w:rsidRDefault="00E16D5E" w:rsidP="00E16D5E">
            <w:pPr>
              <w:rPr>
                <w:b/>
                <w:bCs/>
              </w:rPr>
            </w:pPr>
          </w:p>
        </w:tc>
      </w:tr>
      <w:tr w:rsidR="00831A47" w:rsidRPr="00D351BE" w:rsidTr="00E46642">
        <w:trPr>
          <w:trHeight w:val="2063"/>
          <w:tblCellSpacing w:w="15" w:type="dxa"/>
        </w:trPr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5E" w:rsidRPr="00F645B7" w:rsidRDefault="00F645B7" w:rsidP="00E16D5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16D5E" w:rsidRPr="00D351BE">
              <w:rPr>
                <w:sz w:val="22"/>
                <w:szCs w:val="22"/>
              </w:rPr>
              <w:t>A Jász-Nagykun-Szolnok Megyei Kádas György Általános Iskola, Szakiskola, Egységes Gyógypedagógiai Módszertani Intézmény, Diákotthon és Gyermekotthon számára étkeztetési szolgáltatás nyújtása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5E" w:rsidRPr="00D351BE" w:rsidRDefault="00E16D5E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Nemzeti</w:t>
            </w:r>
          </w:p>
          <w:p w:rsidR="00E16D5E" w:rsidRPr="00F645B7" w:rsidRDefault="00E16D5E" w:rsidP="00E16D5E">
            <w:pPr>
              <w:rPr>
                <w:szCs w:val="22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5E" w:rsidRPr="00F645B7" w:rsidRDefault="00F645B7" w:rsidP="00E16D5E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Hirdetmény közzététele nélküli tárgyalásos eljárás Kbt. 122.</w:t>
            </w:r>
            <w:r>
              <w:rPr>
                <w:sz w:val="22"/>
                <w:szCs w:val="22"/>
              </w:rPr>
              <w:t xml:space="preserve"> </w:t>
            </w:r>
            <w:r w:rsidRPr="00D351BE">
              <w:rPr>
                <w:sz w:val="22"/>
                <w:szCs w:val="22"/>
              </w:rPr>
              <w:t>§ (7)</w:t>
            </w:r>
            <w:r>
              <w:rPr>
                <w:sz w:val="22"/>
                <w:szCs w:val="22"/>
              </w:rPr>
              <w:t xml:space="preserve"> bekezdés</w:t>
            </w:r>
            <w:r w:rsidRPr="00D351BE">
              <w:rPr>
                <w:sz w:val="22"/>
                <w:szCs w:val="22"/>
              </w:rPr>
              <w:t xml:space="preserve"> a)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5E" w:rsidRPr="00F645B7" w:rsidRDefault="00E16D5E" w:rsidP="00F645B7">
            <w:pPr>
              <w:rPr>
                <w:szCs w:val="22"/>
              </w:rPr>
            </w:pPr>
            <w:r w:rsidRPr="00F645B7">
              <w:rPr>
                <w:sz w:val="22"/>
                <w:szCs w:val="22"/>
              </w:rPr>
              <w:t xml:space="preserve">2014. </w:t>
            </w:r>
            <w:r w:rsidR="00F645B7" w:rsidRPr="00F645B7">
              <w:rPr>
                <w:sz w:val="22"/>
                <w:szCs w:val="22"/>
              </w:rPr>
              <w:t>április</w:t>
            </w:r>
          </w:p>
        </w:tc>
        <w:tc>
          <w:tcPr>
            <w:tcW w:w="8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5E" w:rsidRPr="00F645B7" w:rsidRDefault="00F645B7" w:rsidP="00E16D5E">
            <w:pPr>
              <w:rPr>
                <w:szCs w:val="22"/>
              </w:rPr>
            </w:pPr>
            <w:r w:rsidRPr="00F645B7">
              <w:rPr>
                <w:sz w:val="22"/>
                <w:szCs w:val="22"/>
              </w:rPr>
              <w:t>2016</w:t>
            </w:r>
            <w:r w:rsidR="00E16D5E" w:rsidRPr="00F645B7">
              <w:rPr>
                <w:sz w:val="22"/>
                <w:szCs w:val="22"/>
              </w:rPr>
              <w:t>. augusztus 31.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D5E" w:rsidRPr="00F645B7" w:rsidRDefault="00E16D5E" w:rsidP="00E16D5E">
            <w:pPr>
              <w:rPr>
                <w:szCs w:val="22"/>
              </w:rPr>
            </w:pPr>
            <w:r w:rsidRPr="00F645B7">
              <w:rPr>
                <w:sz w:val="22"/>
                <w:szCs w:val="22"/>
              </w:rPr>
              <w:t>Nem</w:t>
            </w:r>
          </w:p>
        </w:tc>
      </w:tr>
      <w:tr w:rsidR="00831A47" w:rsidRPr="00D351BE" w:rsidTr="00E46642">
        <w:trPr>
          <w:trHeight w:val="1237"/>
          <w:tblCellSpacing w:w="15" w:type="dxa"/>
        </w:trPr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5B7" w:rsidRPr="00D351BE" w:rsidRDefault="00F645B7" w:rsidP="00F645B7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2. Park és köztisztasági feladatok ellátása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5B7" w:rsidRPr="00D351BE" w:rsidRDefault="00F645B7" w:rsidP="00F645B7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Nemzeti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5B7" w:rsidRPr="00D351BE" w:rsidRDefault="00F645B7" w:rsidP="00F645B7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Hirdetmény közzététele nélküli tárgyalásos eljárás Kbt. 122.</w:t>
            </w:r>
            <w:r w:rsidR="00A14797">
              <w:rPr>
                <w:sz w:val="22"/>
                <w:szCs w:val="22"/>
              </w:rPr>
              <w:t xml:space="preserve"> </w:t>
            </w:r>
            <w:r w:rsidRPr="00D351BE">
              <w:rPr>
                <w:sz w:val="22"/>
                <w:szCs w:val="22"/>
              </w:rPr>
              <w:t>§ (7) a)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5B7" w:rsidRPr="00D351BE" w:rsidRDefault="00F645B7" w:rsidP="00F645B7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 xml:space="preserve">2015. </w:t>
            </w:r>
            <w:r>
              <w:rPr>
                <w:sz w:val="22"/>
                <w:szCs w:val="22"/>
              </w:rPr>
              <w:t>augusztus</w:t>
            </w:r>
          </w:p>
        </w:tc>
        <w:tc>
          <w:tcPr>
            <w:tcW w:w="8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5B7" w:rsidRPr="00D351BE" w:rsidRDefault="00831A47" w:rsidP="00831A47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2017</w:t>
            </w:r>
            <w:r w:rsidR="00F645B7" w:rsidRPr="00D351BE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január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5B7" w:rsidRPr="00D351BE" w:rsidRDefault="00F645B7" w:rsidP="00F645B7">
            <w:pPr>
              <w:rPr>
                <w:szCs w:val="22"/>
              </w:rPr>
            </w:pPr>
            <w:r w:rsidRPr="00D351BE">
              <w:rPr>
                <w:sz w:val="22"/>
                <w:szCs w:val="22"/>
              </w:rPr>
              <w:t>Nem</w:t>
            </w:r>
          </w:p>
        </w:tc>
      </w:tr>
      <w:tr w:rsidR="00F645B7" w:rsidRPr="004043F6" w:rsidTr="00D351BE">
        <w:trPr>
          <w:trHeight w:val="454"/>
          <w:tblCellSpacing w:w="15" w:type="dxa"/>
        </w:trPr>
        <w:tc>
          <w:tcPr>
            <w:tcW w:w="497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645B7" w:rsidRPr="004043F6" w:rsidRDefault="00F645B7" w:rsidP="00F645B7">
            <w:pPr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IV. Építési koncesszió</w:t>
            </w:r>
            <w:r w:rsidR="00831A47">
              <w:rPr>
                <w:rStyle w:val="Kiemels2"/>
                <w:color w:val="344356"/>
                <w:sz w:val="22"/>
                <w:szCs w:val="22"/>
              </w:rPr>
              <w:t>: -</w:t>
            </w:r>
          </w:p>
        </w:tc>
      </w:tr>
      <w:tr w:rsidR="00F645B7" w:rsidRPr="004043F6" w:rsidTr="00D351BE">
        <w:trPr>
          <w:trHeight w:val="454"/>
          <w:tblCellSpacing w:w="15" w:type="dxa"/>
        </w:trPr>
        <w:tc>
          <w:tcPr>
            <w:tcW w:w="497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645B7" w:rsidRPr="004043F6" w:rsidRDefault="00F645B7" w:rsidP="00F645B7">
            <w:pPr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V. Szolgáltatási koncesszió</w:t>
            </w:r>
            <w:r w:rsidR="00831A47">
              <w:rPr>
                <w:rStyle w:val="Kiemels2"/>
                <w:color w:val="344356"/>
                <w:sz w:val="22"/>
                <w:szCs w:val="22"/>
              </w:rPr>
              <w:t>: -</w:t>
            </w:r>
          </w:p>
        </w:tc>
      </w:tr>
    </w:tbl>
    <w:p w:rsidR="0087073B" w:rsidRDefault="0087073B" w:rsidP="00831A47"/>
    <w:sectPr w:rsidR="0087073B" w:rsidSect="00831A47">
      <w:pgSz w:w="16838" w:h="11906" w:orient="landscape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A47" w:rsidRDefault="00831A47" w:rsidP="00831A47">
      <w:r>
        <w:separator/>
      </w:r>
    </w:p>
  </w:endnote>
  <w:endnote w:type="continuationSeparator" w:id="0">
    <w:p w:rsidR="00831A47" w:rsidRDefault="00831A47" w:rsidP="00831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A47" w:rsidRDefault="00831A47" w:rsidP="00831A47">
      <w:r>
        <w:separator/>
      </w:r>
    </w:p>
  </w:footnote>
  <w:footnote w:type="continuationSeparator" w:id="0">
    <w:p w:rsidR="00831A47" w:rsidRDefault="00831A47" w:rsidP="00831A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1AF9"/>
    <w:rsid w:val="00264F58"/>
    <w:rsid w:val="007C33E8"/>
    <w:rsid w:val="00831A47"/>
    <w:rsid w:val="0087073B"/>
    <w:rsid w:val="009E7B2D"/>
    <w:rsid w:val="00A14797"/>
    <w:rsid w:val="00AC1AF9"/>
    <w:rsid w:val="00D351BE"/>
    <w:rsid w:val="00D92D67"/>
    <w:rsid w:val="00E16D5E"/>
    <w:rsid w:val="00E46642"/>
    <w:rsid w:val="00F64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1AF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AC1AF9"/>
    <w:rPr>
      <w:b/>
      <w:bCs/>
    </w:rPr>
  </w:style>
  <w:style w:type="paragraph" w:styleId="Szvegtrzs">
    <w:name w:val="Body Text"/>
    <w:basedOn w:val="Norml"/>
    <w:link w:val="SzvegtrzsChar"/>
    <w:rsid w:val="00AC1AF9"/>
    <w:rPr>
      <w:color w:val="FF6600"/>
    </w:rPr>
  </w:style>
  <w:style w:type="character" w:customStyle="1" w:styleId="SzvegtrzsChar">
    <w:name w:val="Szövegtörzs Char"/>
    <w:basedOn w:val="Bekezdsalapbettpusa"/>
    <w:link w:val="Szvegtrzs"/>
    <w:rsid w:val="00AC1AF9"/>
    <w:rPr>
      <w:rFonts w:ascii="Times New Roman" w:eastAsia="Times New Roman" w:hAnsi="Times New Roman" w:cs="Times New Roman"/>
      <w:color w:val="FF6600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AC1A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AC1A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645B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831A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31A47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327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szekely.zsuzsa</dc:creator>
  <cp:keywords/>
  <dc:description/>
  <cp:lastModifiedBy>tuka.gabriella</cp:lastModifiedBy>
  <cp:revision>6</cp:revision>
  <dcterms:created xsi:type="dcterms:W3CDTF">2015-02-09T14:21:00Z</dcterms:created>
  <dcterms:modified xsi:type="dcterms:W3CDTF">2015-03-12T08:05:00Z</dcterms:modified>
</cp:coreProperties>
</file>