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04B9" w:rsidRDefault="007204B9" w:rsidP="007204B9">
      <w:pPr>
        <w:pStyle w:val="Default"/>
        <w:jc w:val="right"/>
        <w:rPr>
          <w:bCs/>
          <w:sz w:val="22"/>
          <w:szCs w:val="22"/>
        </w:rPr>
      </w:pPr>
      <w:r>
        <w:rPr>
          <w:bCs/>
          <w:sz w:val="22"/>
          <w:szCs w:val="22"/>
        </w:rPr>
        <w:t xml:space="preserve">Melléklet </w:t>
      </w:r>
      <w:proofErr w:type="gramStart"/>
      <w:r>
        <w:rPr>
          <w:bCs/>
          <w:sz w:val="22"/>
          <w:szCs w:val="22"/>
        </w:rPr>
        <w:t xml:space="preserve">a  </w:t>
      </w:r>
      <w:r w:rsidRPr="000716D6">
        <w:rPr>
          <w:bCs/>
          <w:color w:val="FF0000"/>
          <w:sz w:val="22"/>
          <w:szCs w:val="22"/>
        </w:rPr>
        <w:t>4</w:t>
      </w:r>
      <w:r>
        <w:rPr>
          <w:bCs/>
          <w:color w:val="FF0000"/>
          <w:sz w:val="22"/>
          <w:szCs w:val="22"/>
        </w:rPr>
        <w:t>3</w:t>
      </w:r>
      <w:proofErr w:type="gramEnd"/>
      <w:r>
        <w:rPr>
          <w:bCs/>
          <w:sz w:val="22"/>
          <w:szCs w:val="22"/>
        </w:rPr>
        <w:t>/2018. (II. 27.) számú önkormányzati határozathoz</w:t>
      </w:r>
    </w:p>
    <w:p w:rsidR="007204B9" w:rsidRDefault="007204B9" w:rsidP="007204B9">
      <w:pPr>
        <w:pStyle w:val="Szvegtrzs25"/>
        <w:jc w:val="right"/>
        <w:rPr>
          <w:sz w:val="22"/>
          <w:szCs w:val="22"/>
        </w:rPr>
      </w:pPr>
    </w:p>
    <w:p w:rsidR="007204B9" w:rsidRDefault="007204B9" w:rsidP="007204B9">
      <w:pPr>
        <w:pStyle w:val="Szvegtrzs25"/>
        <w:rPr>
          <w:sz w:val="22"/>
          <w:szCs w:val="22"/>
        </w:rPr>
      </w:pPr>
    </w:p>
    <w:p w:rsidR="007204B9" w:rsidRDefault="007204B9" w:rsidP="007204B9">
      <w:pPr>
        <w:pStyle w:val="Szvegtrzs25"/>
        <w:rPr>
          <w:sz w:val="22"/>
          <w:szCs w:val="22"/>
        </w:rPr>
      </w:pPr>
    </w:p>
    <w:p w:rsidR="007204B9" w:rsidRDefault="007204B9" w:rsidP="007204B9">
      <w:pPr>
        <w:pStyle w:val="Szvegtrzs25"/>
        <w:rPr>
          <w:sz w:val="22"/>
          <w:szCs w:val="22"/>
        </w:rPr>
      </w:pPr>
    </w:p>
    <w:p w:rsidR="007204B9" w:rsidRPr="000716D6" w:rsidRDefault="007204B9" w:rsidP="007204B9">
      <w:pPr>
        <w:pStyle w:val="Szvegtrzs25"/>
        <w:rPr>
          <w:sz w:val="22"/>
          <w:szCs w:val="22"/>
        </w:rPr>
      </w:pP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9.95pt;margin-top:6.4pt;width:274.55pt;height:264.55pt;z-index:251660288;mso-wrap-distance-left:9.05pt;mso-wrap-distance-right:9.05pt;mso-position-horizontal-relative:margin" filled="t">
            <v:fill color2="black"/>
            <v:imagedata r:id="rId5" o:title=""/>
            <w10:wrap anchorx="margin"/>
          </v:shape>
          <o:OLEObject Type="Embed" ProgID="Word.Picture.8" ShapeID="_x0000_s1026" DrawAspect="Content" ObjectID="_1582032793" r:id="rId6"/>
        </w:pict>
      </w:r>
    </w:p>
    <w:p w:rsidR="007204B9" w:rsidRDefault="007204B9" w:rsidP="007204B9">
      <w:pPr>
        <w:jc w:val="center"/>
        <w:rPr>
          <w:b/>
          <w:sz w:val="36"/>
          <w:szCs w:val="36"/>
        </w:rPr>
      </w:pPr>
    </w:p>
    <w:p w:rsidR="007204B9" w:rsidRPr="00576A45"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p>
    <w:p w:rsidR="007204B9" w:rsidRDefault="007204B9" w:rsidP="007204B9">
      <w:pPr>
        <w:jc w:val="center"/>
        <w:rPr>
          <w:b/>
          <w:sz w:val="36"/>
          <w:szCs w:val="36"/>
        </w:rPr>
      </w:pPr>
      <w:r w:rsidRPr="00576A45">
        <w:rPr>
          <w:b/>
          <w:sz w:val="36"/>
          <w:szCs w:val="36"/>
        </w:rPr>
        <w:t xml:space="preserve">KISÚJSZÁLLÁS VÁROS </w:t>
      </w:r>
    </w:p>
    <w:p w:rsidR="007204B9" w:rsidRPr="00576A45" w:rsidRDefault="007204B9" w:rsidP="007204B9">
      <w:pPr>
        <w:jc w:val="center"/>
        <w:rPr>
          <w:b/>
          <w:sz w:val="36"/>
          <w:szCs w:val="36"/>
        </w:rPr>
      </w:pPr>
      <w:r w:rsidRPr="00576A45">
        <w:rPr>
          <w:b/>
          <w:sz w:val="36"/>
          <w:szCs w:val="36"/>
        </w:rPr>
        <w:t>REZILIENCIA-VIZSGÁLATA</w:t>
      </w:r>
    </w:p>
    <w:p w:rsidR="007204B9" w:rsidRDefault="007204B9" w:rsidP="007204B9">
      <w:pPr>
        <w:jc w:val="center"/>
        <w:rPr>
          <w:b/>
          <w:sz w:val="36"/>
          <w:szCs w:val="36"/>
        </w:rPr>
      </w:pPr>
    </w:p>
    <w:p w:rsidR="007204B9" w:rsidRPr="00576A45" w:rsidRDefault="007204B9" w:rsidP="007204B9">
      <w:pPr>
        <w:jc w:val="center"/>
        <w:rPr>
          <w:b/>
          <w:sz w:val="16"/>
          <w:szCs w:val="16"/>
        </w:rPr>
      </w:pPr>
      <w:r>
        <w:rPr>
          <w:b/>
          <w:sz w:val="36"/>
          <w:szCs w:val="36"/>
        </w:rPr>
        <w:br w:type="page"/>
      </w:r>
    </w:p>
    <w:p w:rsidR="007204B9" w:rsidRPr="00576A45" w:rsidRDefault="007204B9" w:rsidP="007204B9">
      <w:pPr>
        <w:numPr>
          <w:ilvl w:val="0"/>
          <w:numId w:val="2"/>
        </w:numPr>
        <w:suppressAutoHyphens w:val="0"/>
        <w:spacing w:after="160" w:line="259" w:lineRule="auto"/>
        <w:jc w:val="both"/>
        <w:rPr>
          <w:b/>
          <w:i/>
        </w:rPr>
      </w:pPr>
      <w:r w:rsidRPr="00576A45">
        <w:rPr>
          <w:b/>
          <w:i/>
        </w:rPr>
        <w:lastRenderedPageBreak/>
        <w:t>Bevezetés</w:t>
      </w:r>
    </w:p>
    <w:p w:rsidR="007204B9" w:rsidRPr="00576A45" w:rsidRDefault="007204B9" w:rsidP="007204B9">
      <w:pPr>
        <w:jc w:val="both"/>
      </w:pPr>
      <w:r w:rsidRPr="00576A45">
        <w:t>Tanulmányunk elkészítése során alapként vettük figyelembe a mellékelt „az Európai Unió és Magyarország támogatásával, a TÁMOP 4.2.1</w:t>
      </w:r>
      <w:proofErr w:type="gramStart"/>
      <w:r w:rsidRPr="00576A45">
        <w:t>.D-15</w:t>
      </w:r>
      <w:proofErr w:type="gramEnd"/>
      <w:r w:rsidRPr="00576A45">
        <w:t xml:space="preserve">/1/KONV-20150006 azonosító számú - Ösztöndíj magyar és külföldi hallgatóknak és kutatóknak - A kőszegi innovációs kutatóbázis és tudásközpont fejlesztése a Pannon Egyetem oktatási és kutatási hálózatának keretében” végzett kutatást, </w:t>
      </w:r>
      <w:proofErr w:type="spellStart"/>
      <w:r w:rsidRPr="00576A45">
        <w:t>Fejérdy</w:t>
      </w:r>
      <w:proofErr w:type="spellEnd"/>
      <w:r w:rsidRPr="00576A45">
        <w:t xml:space="preserve"> Tamás – Z. </w:t>
      </w:r>
      <w:proofErr w:type="spellStart"/>
      <w:r w:rsidRPr="00576A45">
        <w:t>Karvalics</w:t>
      </w:r>
      <w:proofErr w:type="spellEnd"/>
      <w:r w:rsidRPr="00576A45">
        <w:t xml:space="preserve"> László Kis- és közepes városok kulturális </w:t>
      </w:r>
      <w:proofErr w:type="spellStart"/>
      <w:r w:rsidRPr="00576A45">
        <w:t>reziliencia-súlypontjai</w:t>
      </w:r>
      <w:proofErr w:type="spellEnd"/>
      <w:r w:rsidRPr="00576A45">
        <w:t xml:space="preserve"> című tanulmányát.  </w:t>
      </w:r>
    </w:p>
    <w:p w:rsidR="007204B9" w:rsidRDefault="007204B9" w:rsidP="007204B9">
      <w:pPr>
        <w:jc w:val="both"/>
      </w:pPr>
      <w:r w:rsidRPr="00576A45">
        <w:t xml:space="preserve">Az összefoglalva kutatás eredményeit, abból kiindulva és melyre építkezve, Kisújszállás város specialitásait figyelembe véve készítettük el a </w:t>
      </w:r>
      <w:proofErr w:type="spellStart"/>
      <w:r w:rsidRPr="00576A45">
        <w:t>reziliencia-vizsgálatot</w:t>
      </w:r>
      <w:proofErr w:type="spellEnd"/>
      <w:r w:rsidRPr="00576A45">
        <w:t>. Vizsgálódásunk három kérdéskör köré összpontosul: demográfia, foglalkoztatottság, környezeti feltételek.</w:t>
      </w:r>
    </w:p>
    <w:p w:rsidR="007204B9" w:rsidRPr="00576A45" w:rsidRDefault="007204B9" w:rsidP="007204B9">
      <w:pPr>
        <w:jc w:val="both"/>
      </w:pPr>
    </w:p>
    <w:p w:rsidR="007204B9" w:rsidRPr="00576A45" w:rsidRDefault="007204B9" w:rsidP="007204B9">
      <w:pPr>
        <w:numPr>
          <w:ilvl w:val="0"/>
          <w:numId w:val="2"/>
        </w:numPr>
        <w:suppressAutoHyphens w:val="0"/>
        <w:spacing w:after="160" w:line="259" w:lineRule="auto"/>
        <w:jc w:val="both"/>
        <w:rPr>
          <w:b/>
          <w:i/>
        </w:rPr>
      </w:pPr>
      <w:r w:rsidRPr="00576A45">
        <w:rPr>
          <w:b/>
          <w:i/>
        </w:rPr>
        <w:t>Demográfia</w:t>
      </w:r>
    </w:p>
    <w:p w:rsidR="007204B9" w:rsidRPr="00576A45" w:rsidRDefault="007204B9" w:rsidP="007204B9">
      <w:pPr>
        <w:jc w:val="both"/>
      </w:pPr>
      <w:r w:rsidRPr="00576A45">
        <w:t>Kisújszállás lakossága az elmúlt 20 évben folyamatosan csökken, jelenleg mintegy 11 000 fő. Az élve születések száma 100 körül van, az elhalálozások száma közel 200. A korfát vizsgálva jellemző az elöregedés, a munkaképes lakosság számának csökkenése.</w:t>
      </w:r>
    </w:p>
    <w:p w:rsidR="007204B9" w:rsidRPr="00576A45" w:rsidRDefault="007204B9" w:rsidP="007204B9">
      <w:pPr>
        <w:jc w:val="both"/>
      </w:pPr>
      <w:r w:rsidRPr="00576A45">
        <w:t xml:space="preserve">Nem jó a helyzet a migráció vonatkozásában sem. A fiatal, felsőfokú oktatásban résztvevők elvándorlásával, a diploma megszerzését követő nagyobb városokban való letelepedéssel kell szembe néznünk. A betelepülők jellemzően alacsony iskolai végzettségűek, szociális helyzetük alapján a hátrányos helyzet a jellemző. Ennek oka a képzettség hiánya, a családon belüli magas gyermekszám, de a város szempontjából különös jelentőséggel </w:t>
      </w:r>
      <w:proofErr w:type="spellStart"/>
      <w:r w:rsidRPr="00576A45">
        <w:t>bínak</w:t>
      </w:r>
      <w:proofErr w:type="spellEnd"/>
      <w:r w:rsidRPr="00576A45">
        <w:t xml:space="preserve"> a kulturális különbségek, a beágyazottság hiánya. </w:t>
      </w:r>
    </w:p>
    <w:p w:rsidR="007204B9" w:rsidRPr="00576A45" w:rsidRDefault="007204B9" w:rsidP="007204B9">
      <w:pPr>
        <w:jc w:val="both"/>
      </w:pPr>
      <w:r w:rsidRPr="00576A45">
        <w:t>Az önkormányzat minden igyekezete ellenére a vázolt trendek megfordítására tett kísérletek kevés eredményt hoztak.</w:t>
      </w:r>
    </w:p>
    <w:p w:rsidR="007204B9" w:rsidRPr="00576A45" w:rsidRDefault="007204B9" w:rsidP="007204B9">
      <w:pPr>
        <w:jc w:val="both"/>
      </w:pPr>
      <w:r w:rsidRPr="00576A45">
        <w:t xml:space="preserve">Az eddig leírtak alátámasztják a hivatkozott tanulmányban leírt általános trendeket, </w:t>
      </w:r>
      <w:proofErr w:type="gramStart"/>
      <w:r w:rsidRPr="00576A45">
        <w:t>melyekkel</w:t>
      </w:r>
      <w:proofErr w:type="gramEnd"/>
      <w:r w:rsidRPr="00576A45">
        <w:t xml:space="preserve"> mint objektív tényezőkkel kell számolnunk.</w:t>
      </w:r>
    </w:p>
    <w:p w:rsidR="007204B9" w:rsidRDefault="007204B9" w:rsidP="007204B9">
      <w:pPr>
        <w:jc w:val="both"/>
      </w:pPr>
      <w:r w:rsidRPr="00576A45">
        <w:t xml:space="preserve">A demográfiai helyzet ismeretében az önkormányzat már jelentős erőfeszítéseket tett annak javítására, de a rendelkezésre álló anyagi- és szervezeti erőforrások szétforgácsolása miatt kisebb eredményeket lehetett elérni </w:t>
      </w:r>
      <w:proofErr w:type="gramStart"/>
      <w:r w:rsidRPr="00576A45">
        <w:t>A</w:t>
      </w:r>
      <w:proofErr w:type="gramEnd"/>
      <w:r w:rsidRPr="00576A45">
        <w:t xml:space="preserve"> sérülékenységre adott válaszok kialakításánál figyelembe kell venni a további vizsgált területeket.</w:t>
      </w:r>
    </w:p>
    <w:p w:rsidR="007204B9" w:rsidRPr="00576A45" w:rsidRDefault="007204B9" w:rsidP="007204B9">
      <w:pPr>
        <w:jc w:val="both"/>
      </w:pPr>
    </w:p>
    <w:p w:rsidR="007204B9" w:rsidRPr="00576A45" w:rsidRDefault="007204B9" w:rsidP="007204B9">
      <w:pPr>
        <w:numPr>
          <w:ilvl w:val="0"/>
          <w:numId w:val="2"/>
        </w:numPr>
        <w:suppressAutoHyphens w:val="0"/>
        <w:spacing w:after="160" w:line="259" w:lineRule="auto"/>
        <w:jc w:val="both"/>
        <w:rPr>
          <w:b/>
          <w:i/>
        </w:rPr>
      </w:pPr>
      <w:r w:rsidRPr="00576A45">
        <w:rPr>
          <w:b/>
          <w:i/>
        </w:rPr>
        <w:t>Foglalkoztatottság</w:t>
      </w:r>
    </w:p>
    <w:p w:rsidR="007204B9" w:rsidRPr="00576A45" w:rsidRDefault="007204B9" w:rsidP="007204B9">
      <w:pPr>
        <w:jc w:val="both"/>
      </w:pPr>
      <w:r w:rsidRPr="00576A45">
        <w:t>Foglalkoztatottság, munkaerőpiac, vállalkozások nem választhatóak el egymástól. Általánosságban elmondható, hogy aki jelenleg munkát akar vállalni, annak erre minden lehetősége meg van, de a végzettség, képzettség, munkakultúra nincs összhangban, a termelékenység javításának feltételei a munkaerőpiac oldaláról kevéssé biztosított. Ennek okait a demográfiai, oktatási, kulturális tényezőkben kell keresnünk.</w:t>
      </w:r>
    </w:p>
    <w:p w:rsidR="007204B9" w:rsidRPr="00576A45" w:rsidRDefault="007204B9" w:rsidP="007204B9">
      <w:pPr>
        <w:jc w:val="both"/>
      </w:pPr>
      <w:r w:rsidRPr="00576A45">
        <w:t>Magas képzettséget igénylő munkakörök vonatkozásában az okok az elvándorlásban keresendők, ami a jövedelemkülönbségekben keresendők. Ez az úgynevezett 15% bónuszra vezethető vissza, ami azt jelenti, hogy a lakosságszám duplázódásával akkora mértékben nőnek a jövedelmek, a javakhoz, közösségi javakhoz, árukhoz való hozzáférés lehetősége. Ezt felismerve olyan megoldásokra van szükség, melyek ezt a törvényszerűséget képesek áttörni, hajlítani, ezzel megteremtve a lakosságszám növekedésének esélyét.</w:t>
      </w:r>
    </w:p>
    <w:p w:rsidR="007204B9" w:rsidRDefault="007204B9" w:rsidP="007204B9">
      <w:pPr>
        <w:jc w:val="both"/>
      </w:pPr>
      <w:r w:rsidRPr="00576A45">
        <w:t xml:space="preserve">A foglalkoztatottsággal összefüggésben jelentkezik egy másik hatás, ami a kereslet nagyságával, az elköltésük esélyével, a helyben kialakult árakkal, a fogyasztói kosárral áll kapcsolatban, és visszahat a munkaerőpiacra a vállalkozások működése tekintetében. </w:t>
      </w:r>
    </w:p>
    <w:p w:rsidR="007204B9" w:rsidRDefault="007204B9" w:rsidP="007204B9">
      <w:pPr>
        <w:jc w:val="both"/>
      </w:pPr>
    </w:p>
    <w:p w:rsidR="007204B9" w:rsidRDefault="007204B9" w:rsidP="007204B9">
      <w:pPr>
        <w:jc w:val="both"/>
      </w:pPr>
    </w:p>
    <w:p w:rsidR="007204B9" w:rsidRDefault="007204B9" w:rsidP="007204B9">
      <w:pPr>
        <w:jc w:val="both"/>
      </w:pPr>
    </w:p>
    <w:p w:rsidR="007204B9" w:rsidRDefault="007204B9" w:rsidP="007204B9">
      <w:pPr>
        <w:jc w:val="both"/>
      </w:pPr>
    </w:p>
    <w:p w:rsidR="007204B9" w:rsidRPr="00576A45" w:rsidRDefault="007204B9" w:rsidP="007204B9">
      <w:pPr>
        <w:jc w:val="both"/>
      </w:pPr>
    </w:p>
    <w:p w:rsidR="007204B9" w:rsidRPr="00576A45" w:rsidRDefault="007204B9" w:rsidP="007204B9">
      <w:pPr>
        <w:numPr>
          <w:ilvl w:val="0"/>
          <w:numId w:val="2"/>
        </w:numPr>
        <w:suppressAutoHyphens w:val="0"/>
        <w:spacing w:after="160" w:line="259" w:lineRule="auto"/>
        <w:jc w:val="both"/>
        <w:rPr>
          <w:b/>
          <w:i/>
        </w:rPr>
      </w:pPr>
      <w:r w:rsidRPr="00576A45">
        <w:rPr>
          <w:b/>
          <w:i/>
        </w:rPr>
        <w:lastRenderedPageBreak/>
        <w:t>Környezeti tényezők</w:t>
      </w:r>
    </w:p>
    <w:p w:rsidR="007204B9" w:rsidRPr="00576A45" w:rsidRDefault="007204B9" w:rsidP="007204B9">
      <w:pPr>
        <w:jc w:val="both"/>
      </w:pPr>
      <w:r w:rsidRPr="00576A45">
        <w:t>A környezeti tényezők vonatkozásában most kizárólag gazdaságföldrajzi, közigazgatás-szervezési, városfejlesztési szempontokat veszünk figyelembe annak érdekében, hogy a város élhetősége, a lakosság elégedettsége, a fenntarthatóság szempontjai érvényesülhessenek.</w:t>
      </w:r>
    </w:p>
    <w:p w:rsidR="007204B9" w:rsidRPr="00576A45" w:rsidRDefault="007204B9" w:rsidP="007204B9">
      <w:pPr>
        <w:jc w:val="both"/>
      </w:pPr>
      <w:r w:rsidRPr="00576A45">
        <w:t>Kisújszállás földrajzi elhelyezkedése olyan szempontból sajátos, hogy környezetében csak városok találhatók, melyeknek hasonló kihívásokra kell választ adni. Ez versenyhelyzetet eredményez, ami egyes részterületeken megvalósuló dominanciákért folyik. Ezek lényeges területei az ipar, kereskedelem, vendéglátás és turizmus, kultúra és oktatás, infrastruktúra.</w:t>
      </w:r>
    </w:p>
    <w:p w:rsidR="007204B9" w:rsidRPr="00576A45" w:rsidRDefault="007204B9" w:rsidP="007204B9">
      <w:pPr>
        <w:jc w:val="both"/>
      </w:pPr>
      <w:r w:rsidRPr="00576A45">
        <w:t>A létező szocializmus ipartelepítése a rendszerváltás után megmutatta annak tarthatatlanságát, a kevéssé életképes vagy életképtelen üzemek befejezték működésüket. A megmaradt üzemek versenyképessége, munkaerőigénye korlátozott, új, a szerves fejlődés eredményeként kialakult termelés viszonylag kismértékű.</w:t>
      </w:r>
    </w:p>
    <w:p w:rsidR="007204B9" w:rsidRPr="00576A45" w:rsidRDefault="007204B9" w:rsidP="007204B9">
      <w:pPr>
        <w:jc w:val="both"/>
      </w:pPr>
      <w:r w:rsidRPr="00576A45">
        <w:t>A kereskedelemre jellemző a multinacionális cégek megjelenése, a kiskereskedelem átalakulása, a kis üzletek számának csökkenése, ezek domináns jellegének megszűnése. Ezek a körülmények a munkaerőigény átalakulásához, a tevékenységek specializációjához vezettek. A ruházati és műszaki cikkek kereskedelme területén nincs verseny, jó esetben egy-egy szaküzlet áll rendelkezésre, ami az árak emelkedéséhez vezetett. Ez megjegyzendő összhangban van hivatkozott 15 % bónusz elvével.</w:t>
      </w:r>
    </w:p>
    <w:p w:rsidR="007204B9" w:rsidRPr="00576A45" w:rsidRDefault="007204B9" w:rsidP="007204B9">
      <w:pPr>
        <w:jc w:val="both"/>
      </w:pPr>
      <w:r w:rsidRPr="00576A45">
        <w:t>A vendéglátás két vállalkozás vonatkozásában mondható minőséginek, a többi vendéglátóhely inkább italboltként, egy esetben cukrászdaként működik. Ilyen módon igazi verseny e területen nincs.</w:t>
      </w:r>
    </w:p>
    <w:p w:rsidR="007204B9" w:rsidRPr="00576A45" w:rsidRDefault="007204B9" w:rsidP="007204B9">
      <w:pPr>
        <w:jc w:val="both"/>
      </w:pPr>
      <w:r w:rsidRPr="00576A45">
        <w:t>A turizmus új ágazatként, az önkormányzat szervezésében alakult ki komolyabb közeli előzmény nélkül. A szakember hiány ezért talán ezt az ágazatot sújtja leginkább. A kialakított magas színvonalú szolgáltatás húzó ágazata lehet a város gazdasági életében, ugyanakkor a város lakossága szemléletének, gazdasági aktivitásénak fejlesztését igényli.</w:t>
      </w:r>
    </w:p>
    <w:p w:rsidR="007204B9" w:rsidRPr="00576A45" w:rsidRDefault="007204B9" w:rsidP="007204B9">
      <w:pPr>
        <w:jc w:val="both"/>
      </w:pPr>
      <w:r w:rsidRPr="00576A45">
        <w:t>A különböző területeken folyó versenyben kimagaslóan jól teljesít a város kulturális téren, ténylegesen a Nagykunság kulturális fővárosává vált. Ezzel függ össze a közoktatási tevékenység, mely annak átalakítása során sajátos utat járt be, melynek következményeként az elért fejlettségi szint megmaradt még akkor is, ha a két intézményfenntartó más-más stratégiát, szervezési elveket követ. Részvételük a város életében fontos és meghatározó, mert ezen keresztül szinte a város valamennyi lakosa érintett. Gondot jelent azonban, hogy a szakmai képzések nem alkalmazkodnak rugalmasan a város szakemberigényeihez, aminek az oka a centralizált képzési rendszerben is keresendők.</w:t>
      </w:r>
    </w:p>
    <w:p w:rsidR="007204B9" w:rsidRPr="00576A45" w:rsidRDefault="007204B9" w:rsidP="007204B9">
      <w:pPr>
        <w:jc w:val="both"/>
      </w:pPr>
      <w:r w:rsidRPr="00576A45">
        <w:t>Az infrastrukturális ellátottságról megállapítható, hogy az önkormányzat által üzemeltetett, fenntartott elemek működtetése jelentősen meghaladja színvonalában az állam általi ellátott feladatok színvonalát. Ez igaz az utak állapotára, a víziközmű-rendszerek üzemeltetésére. Várható változás a hulladékgazdálkodás területén is, ami új kihívást jelent.</w:t>
      </w:r>
    </w:p>
    <w:p w:rsidR="007204B9" w:rsidRPr="00576A45" w:rsidRDefault="007204B9" w:rsidP="007204B9">
      <w:pPr>
        <w:jc w:val="both"/>
      </w:pPr>
      <w:r w:rsidRPr="00576A45">
        <w:t>Elmaradás van a vállalkozások rendelkezésére álló közművesített területek vonatkozásában, melyre válasz a pályázati forrásból megvalósuló fejlesztés adhat választ.</w:t>
      </w:r>
    </w:p>
    <w:p w:rsidR="007204B9" w:rsidRPr="00576A45" w:rsidRDefault="007204B9" w:rsidP="007204B9">
      <w:pPr>
        <w:jc w:val="both"/>
      </w:pPr>
      <w:r w:rsidRPr="00576A45">
        <w:t>Lehetséges válaszok a veszélyekre</w:t>
      </w:r>
    </w:p>
    <w:p w:rsidR="007204B9" w:rsidRPr="00576A45" w:rsidRDefault="007204B9" w:rsidP="007204B9">
      <w:pPr>
        <w:jc w:val="both"/>
      </w:pPr>
      <w:r w:rsidRPr="00576A45">
        <w:t>A válaszok megfogalmazásánál a következő területekre kell koncentrálnunk:</w:t>
      </w:r>
    </w:p>
    <w:p w:rsidR="007204B9" w:rsidRPr="00576A45" w:rsidRDefault="007204B9" w:rsidP="007204B9">
      <w:pPr>
        <w:pStyle w:val="Listaszerbekezds"/>
        <w:numPr>
          <w:ilvl w:val="0"/>
          <w:numId w:val="1"/>
        </w:numPr>
        <w:spacing w:after="160" w:line="259" w:lineRule="auto"/>
        <w:jc w:val="both"/>
        <w:rPr>
          <w:rFonts w:ascii="Times New Roman" w:hAnsi="Times New Roman"/>
        </w:rPr>
      </w:pPr>
      <w:r w:rsidRPr="00576A45">
        <w:rPr>
          <w:rFonts w:ascii="Times New Roman" w:hAnsi="Times New Roman"/>
        </w:rPr>
        <w:t>a jövedelemtermelő képesség javítása</w:t>
      </w:r>
    </w:p>
    <w:p w:rsidR="007204B9" w:rsidRPr="00576A45" w:rsidRDefault="007204B9" w:rsidP="007204B9">
      <w:pPr>
        <w:pStyle w:val="Listaszerbekezds"/>
        <w:numPr>
          <w:ilvl w:val="0"/>
          <w:numId w:val="1"/>
        </w:numPr>
        <w:spacing w:after="160" w:line="259" w:lineRule="auto"/>
        <w:jc w:val="both"/>
        <w:rPr>
          <w:rFonts w:ascii="Times New Roman" w:hAnsi="Times New Roman"/>
        </w:rPr>
      </w:pPr>
      <w:r w:rsidRPr="00576A45">
        <w:rPr>
          <w:rFonts w:ascii="Times New Roman" w:hAnsi="Times New Roman"/>
        </w:rPr>
        <w:t>a munkaerő piaci helyzet, a munkavállalási képesség erősítése</w:t>
      </w:r>
    </w:p>
    <w:p w:rsidR="007204B9" w:rsidRPr="00576A45" w:rsidRDefault="007204B9" w:rsidP="007204B9">
      <w:pPr>
        <w:pStyle w:val="Listaszerbekezds"/>
        <w:numPr>
          <w:ilvl w:val="0"/>
          <w:numId w:val="1"/>
        </w:numPr>
        <w:spacing w:after="160" w:line="259" w:lineRule="auto"/>
        <w:jc w:val="both"/>
        <w:rPr>
          <w:rFonts w:ascii="Times New Roman" w:hAnsi="Times New Roman"/>
        </w:rPr>
      </w:pPr>
      <w:r w:rsidRPr="00576A45">
        <w:rPr>
          <w:rFonts w:ascii="Times New Roman" w:hAnsi="Times New Roman"/>
        </w:rPr>
        <w:t>a szociális ellátó rendszer fejlesztése összefüggésben az oktatással és az idősellátással,</w:t>
      </w:r>
    </w:p>
    <w:p w:rsidR="007204B9" w:rsidRPr="00576A45" w:rsidRDefault="007204B9" w:rsidP="007204B9">
      <w:pPr>
        <w:pStyle w:val="Listaszerbekezds"/>
        <w:numPr>
          <w:ilvl w:val="0"/>
          <w:numId w:val="1"/>
        </w:numPr>
        <w:spacing w:after="160" w:line="259" w:lineRule="auto"/>
        <w:jc w:val="both"/>
        <w:rPr>
          <w:rFonts w:ascii="Times New Roman" w:hAnsi="Times New Roman"/>
        </w:rPr>
      </w:pPr>
      <w:r w:rsidRPr="00576A45">
        <w:rPr>
          <w:rFonts w:ascii="Times New Roman" w:hAnsi="Times New Roman"/>
        </w:rPr>
        <w:t>a vállalkozások versenyképességének növelése a munkaerő képzésével,</w:t>
      </w:r>
    </w:p>
    <w:p w:rsidR="007204B9" w:rsidRPr="00576A45" w:rsidRDefault="007204B9" w:rsidP="007204B9">
      <w:pPr>
        <w:pStyle w:val="Listaszerbekezds"/>
        <w:numPr>
          <w:ilvl w:val="0"/>
          <w:numId w:val="1"/>
        </w:numPr>
        <w:spacing w:after="160" w:line="259" w:lineRule="auto"/>
        <w:jc w:val="both"/>
        <w:rPr>
          <w:rFonts w:ascii="Times New Roman" w:hAnsi="Times New Roman"/>
        </w:rPr>
      </w:pPr>
      <w:r w:rsidRPr="00576A45">
        <w:rPr>
          <w:rFonts w:ascii="Times New Roman" w:hAnsi="Times New Roman"/>
        </w:rPr>
        <w:t>infrastruktúra fejlesztése.</w:t>
      </w:r>
    </w:p>
    <w:p w:rsidR="007204B9" w:rsidRPr="00576A45" w:rsidRDefault="007204B9" w:rsidP="007204B9">
      <w:pPr>
        <w:jc w:val="both"/>
      </w:pPr>
      <w:r w:rsidRPr="00576A45">
        <w:t>A továbbiakban egy-egy konkrét probléma megfogalmazását követően e válsz és a megoldásban résztvevők nevesítésével kíséreljük meg a választ megfogalmazni</w:t>
      </w:r>
      <w:r>
        <w:t>:</w:t>
      </w:r>
    </w:p>
    <w:p w:rsidR="007204B9" w:rsidRDefault="007204B9" w:rsidP="007204B9">
      <w:pPr>
        <w:jc w:val="both"/>
        <w:rPr>
          <w:b/>
        </w:rPr>
      </w:pPr>
    </w:p>
    <w:p w:rsidR="007204B9" w:rsidRDefault="007204B9" w:rsidP="007204B9">
      <w:pPr>
        <w:jc w:val="both"/>
        <w:rPr>
          <w:b/>
        </w:rPr>
      </w:pPr>
    </w:p>
    <w:p w:rsidR="007204B9" w:rsidRDefault="007204B9" w:rsidP="007204B9">
      <w:pPr>
        <w:jc w:val="both"/>
        <w:rPr>
          <w:b/>
        </w:rPr>
      </w:pPr>
    </w:p>
    <w:p w:rsidR="007204B9" w:rsidRPr="00576A45" w:rsidRDefault="007204B9" w:rsidP="007204B9">
      <w:pPr>
        <w:jc w:val="both"/>
        <w:rPr>
          <w:b/>
        </w:rPr>
      </w:pPr>
      <w:r w:rsidRPr="00576A45">
        <w:rPr>
          <w:b/>
        </w:rPr>
        <w:lastRenderedPageBreak/>
        <w:t>Kihívás: Elöregedés.</w:t>
      </w:r>
    </w:p>
    <w:p w:rsidR="007204B9" w:rsidRPr="00576A45" w:rsidRDefault="007204B9" w:rsidP="007204B9">
      <w:pPr>
        <w:jc w:val="both"/>
        <w:rPr>
          <w:b/>
        </w:rPr>
      </w:pPr>
      <w:r w:rsidRPr="00576A45">
        <w:rPr>
          <w:b/>
        </w:rPr>
        <w:t>Válasz: Szociális ellátórendszer fejlesztése.</w:t>
      </w:r>
    </w:p>
    <w:p w:rsidR="007204B9" w:rsidRPr="00576A45" w:rsidRDefault="007204B9" w:rsidP="007204B9">
      <w:pPr>
        <w:jc w:val="both"/>
        <w:rPr>
          <w:b/>
        </w:rPr>
      </w:pPr>
      <w:r w:rsidRPr="00576A45">
        <w:rPr>
          <w:b/>
        </w:rPr>
        <w:t>Résztvevő: Szociális intézmény, fenntartó, önkormányzat, civil szféra, családok.</w:t>
      </w:r>
    </w:p>
    <w:p w:rsidR="007204B9" w:rsidRPr="00576A45" w:rsidRDefault="007204B9" w:rsidP="007204B9">
      <w:pPr>
        <w:jc w:val="both"/>
        <w:rPr>
          <w:b/>
        </w:rPr>
      </w:pPr>
      <w:r w:rsidRPr="00576A45">
        <w:rPr>
          <w:b/>
        </w:rPr>
        <w:t>Kihívás: Nagycsaládok szegénysége.</w:t>
      </w:r>
    </w:p>
    <w:p w:rsidR="007204B9" w:rsidRPr="00576A45" w:rsidRDefault="007204B9" w:rsidP="007204B9">
      <w:pPr>
        <w:jc w:val="both"/>
        <w:rPr>
          <w:b/>
        </w:rPr>
      </w:pPr>
      <w:r w:rsidRPr="00576A45">
        <w:rPr>
          <w:b/>
        </w:rPr>
        <w:t>Válasz: Felelős gyermekvállalás elősegítése, családtervezés.</w:t>
      </w:r>
    </w:p>
    <w:p w:rsidR="007204B9" w:rsidRPr="00576A45" w:rsidRDefault="007204B9" w:rsidP="007204B9">
      <w:pPr>
        <w:jc w:val="both"/>
        <w:rPr>
          <w:b/>
        </w:rPr>
      </w:pPr>
      <w:r w:rsidRPr="00576A45">
        <w:rPr>
          <w:b/>
        </w:rPr>
        <w:t>Résztvevő: Háziorvos, védőnő, családsegítő szolgálat</w:t>
      </w:r>
    </w:p>
    <w:p w:rsidR="007204B9" w:rsidRPr="00576A45" w:rsidRDefault="007204B9" w:rsidP="007204B9">
      <w:pPr>
        <w:jc w:val="both"/>
        <w:rPr>
          <w:b/>
        </w:rPr>
      </w:pPr>
      <w:r w:rsidRPr="00576A45">
        <w:rPr>
          <w:b/>
        </w:rPr>
        <w:t>Kihívás: Iskolai végzettség, szakma hiánya.</w:t>
      </w:r>
    </w:p>
    <w:p w:rsidR="007204B9" w:rsidRPr="00576A45" w:rsidRDefault="007204B9" w:rsidP="007204B9">
      <w:pPr>
        <w:jc w:val="both"/>
        <w:rPr>
          <w:b/>
        </w:rPr>
      </w:pPr>
      <w:r w:rsidRPr="00576A45">
        <w:rPr>
          <w:b/>
        </w:rPr>
        <w:t>Válasz: Oktatás, képzés.</w:t>
      </w:r>
    </w:p>
    <w:p w:rsidR="007204B9" w:rsidRPr="00576A45" w:rsidRDefault="007204B9" w:rsidP="007204B9">
      <w:pPr>
        <w:jc w:val="both"/>
        <w:rPr>
          <w:b/>
        </w:rPr>
      </w:pPr>
      <w:r w:rsidRPr="00576A45">
        <w:rPr>
          <w:b/>
        </w:rPr>
        <w:t>Résztvevő: Családsegítő szolgálat, közoktatási intézmények, önkormányzat, munkaügyi szervezet, vállalkozások, intézmények.</w:t>
      </w:r>
    </w:p>
    <w:p w:rsidR="007204B9" w:rsidRPr="00576A45" w:rsidRDefault="007204B9" w:rsidP="007204B9">
      <w:pPr>
        <w:jc w:val="both"/>
        <w:rPr>
          <w:b/>
        </w:rPr>
      </w:pPr>
      <w:r w:rsidRPr="00576A45">
        <w:rPr>
          <w:b/>
        </w:rPr>
        <w:t xml:space="preserve">Kihívás: Családi kiadások csökkentése, </w:t>
      </w:r>
      <w:proofErr w:type="gramStart"/>
      <w:r w:rsidRPr="00576A45">
        <w:rPr>
          <w:b/>
        </w:rPr>
        <w:t>bevétel növelés</w:t>
      </w:r>
      <w:proofErr w:type="gramEnd"/>
      <w:r w:rsidRPr="00576A45">
        <w:rPr>
          <w:b/>
        </w:rPr>
        <w:t>.</w:t>
      </w:r>
    </w:p>
    <w:p w:rsidR="007204B9" w:rsidRPr="00576A45" w:rsidRDefault="007204B9" w:rsidP="007204B9">
      <w:pPr>
        <w:jc w:val="both"/>
        <w:rPr>
          <w:b/>
        </w:rPr>
      </w:pPr>
      <w:r w:rsidRPr="00576A45">
        <w:rPr>
          <w:b/>
        </w:rPr>
        <w:t>Válasz: Épületek szigetelése, új házak építése, napelem, napkollektor telepítése.</w:t>
      </w:r>
    </w:p>
    <w:p w:rsidR="007204B9" w:rsidRPr="00576A45" w:rsidRDefault="007204B9" w:rsidP="007204B9">
      <w:pPr>
        <w:jc w:val="both"/>
        <w:rPr>
          <w:b/>
        </w:rPr>
      </w:pPr>
      <w:r w:rsidRPr="00576A45">
        <w:rPr>
          <w:b/>
        </w:rPr>
        <w:t>Résztvevő: Központi pályázati rendszer működtetői, önkormányzat, pénzintézetek.</w:t>
      </w:r>
    </w:p>
    <w:p w:rsidR="007204B9" w:rsidRPr="00576A45" w:rsidRDefault="007204B9" w:rsidP="007204B9">
      <w:pPr>
        <w:jc w:val="both"/>
        <w:rPr>
          <w:b/>
        </w:rPr>
      </w:pPr>
      <w:r w:rsidRPr="00576A45">
        <w:rPr>
          <w:b/>
        </w:rPr>
        <w:t>Kihívás: Elvándorlás csökkentése, visszatelepülés ösztönzése.</w:t>
      </w:r>
    </w:p>
    <w:p w:rsidR="007204B9" w:rsidRPr="00576A45" w:rsidRDefault="007204B9" w:rsidP="007204B9">
      <w:pPr>
        <w:jc w:val="both"/>
        <w:rPr>
          <w:b/>
        </w:rPr>
      </w:pPr>
      <w:r w:rsidRPr="00576A45">
        <w:rPr>
          <w:b/>
        </w:rPr>
        <w:t>Válasz: Motiváló rendszer kialakítása, működtetése.</w:t>
      </w:r>
    </w:p>
    <w:p w:rsidR="007204B9" w:rsidRPr="00576A45" w:rsidRDefault="007204B9" w:rsidP="007204B9">
      <w:pPr>
        <w:jc w:val="both"/>
        <w:rPr>
          <w:b/>
        </w:rPr>
      </w:pPr>
      <w:r w:rsidRPr="00576A45">
        <w:rPr>
          <w:b/>
        </w:rPr>
        <w:t>Résztvevő: Vállalkozások, intézmények, önkormányzat, civil szervezetek.</w:t>
      </w:r>
    </w:p>
    <w:p w:rsidR="007204B9" w:rsidRPr="00576A45" w:rsidRDefault="007204B9" w:rsidP="007204B9">
      <w:pPr>
        <w:jc w:val="both"/>
        <w:rPr>
          <w:b/>
        </w:rPr>
      </w:pPr>
      <w:r w:rsidRPr="00576A45">
        <w:rPr>
          <w:b/>
        </w:rPr>
        <w:t>Kihívás: Közszolgáltatások hiányosságai.</w:t>
      </w:r>
    </w:p>
    <w:p w:rsidR="007204B9" w:rsidRPr="00576A45" w:rsidRDefault="007204B9" w:rsidP="007204B9">
      <w:pPr>
        <w:jc w:val="both"/>
        <w:rPr>
          <w:b/>
        </w:rPr>
      </w:pPr>
      <w:r w:rsidRPr="00576A45">
        <w:rPr>
          <w:b/>
        </w:rPr>
        <w:t>Válasz: Közszolgáltatások színvonalának emelése.</w:t>
      </w:r>
    </w:p>
    <w:p w:rsidR="007204B9" w:rsidRPr="00576A45" w:rsidRDefault="007204B9" w:rsidP="007204B9">
      <w:pPr>
        <w:jc w:val="both"/>
        <w:rPr>
          <w:b/>
        </w:rPr>
      </w:pPr>
      <w:r w:rsidRPr="00576A45">
        <w:rPr>
          <w:b/>
        </w:rPr>
        <w:t xml:space="preserve">Résztvevő: Állam, önkormányzat. </w:t>
      </w:r>
    </w:p>
    <w:p w:rsidR="007204B9" w:rsidRPr="00576A45" w:rsidRDefault="007204B9" w:rsidP="007204B9">
      <w:pPr>
        <w:jc w:val="both"/>
        <w:rPr>
          <w:b/>
        </w:rPr>
      </w:pPr>
      <w:r w:rsidRPr="00576A45">
        <w:rPr>
          <w:b/>
        </w:rPr>
        <w:t>Kihívás: Környezet károsítása.</w:t>
      </w:r>
    </w:p>
    <w:p w:rsidR="007204B9" w:rsidRPr="00576A45" w:rsidRDefault="007204B9" w:rsidP="007204B9">
      <w:pPr>
        <w:jc w:val="both"/>
        <w:rPr>
          <w:b/>
        </w:rPr>
      </w:pPr>
      <w:r w:rsidRPr="00576A45">
        <w:rPr>
          <w:b/>
        </w:rPr>
        <w:t>Válasz: Szegénység csökkentése, szemléletformálás.</w:t>
      </w:r>
    </w:p>
    <w:p w:rsidR="007204B9" w:rsidRPr="00576A45" w:rsidRDefault="007204B9" w:rsidP="007204B9">
      <w:pPr>
        <w:jc w:val="both"/>
        <w:rPr>
          <w:b/>
        </w:rPr>
      </w:pPr>
      <w:r w:rsidRPr="00576A45">
        <w:rPr>
          <w:b/>
        </w:rPr>
        <w:t>Résztvevő: Önkormányzat, civil szervezetek.</w:t>
      </w:r>
    </w:p>
    <w:p w:rsidR="007204B9" w:rsidRPr="00576A45" w:rsidRDefault="007204B9" w:rsidP="007204B9">
      <w:pPr>
        <w:jc w:val="both"/>
        <w:rPr>
          <w:b/>
        </w:rPr>
      </w:pPr>
    </w:p>
    <w:p w:rsidR="007204B9" w:rsidRPr="00576A45" w:rsidRDefault="007204B9" w:rsidP="007204B9">
      <w:pPr>
        <w:jc w:val="both"/>
      </w:pPr>
      <w:r w:rsidRPr="00576A45">
        <w:t>A feltárt sérülékenységi pontok az önkormányzat által legfontosabbnak tartott problémaköröket mutatja be, azok bővítése indokolt.</w:t>
      </w:r>
    </w:p>
    <w:p w:rsidR="007204B9" w:rsidRPr="00576A45" w:rsidRDefault="007204B9" w:rsidP="007204B9">
      <w:pPr>
        <w:jc w:val="both"/>
      </w:pPr>
      <w:r w:rsidRPr="00576A45">
        <w:t>A megismert kih</w:t>
      </w:r>
      <w:r>
        <w:t>í</w:t>
      </w:r>
      <w:r w:rsidRPr="00576A45">
        <w:t xml:space="preserve">vások megoldására az önkormányzat gazdasági programja, és az egyes szakterületek fejlesztési koncepciói adnak részletes választ. </w:t>
      </w:r>
    </w:p>
    <w:p w:rsidR="007204B9" w:rsidRPr="008B7CFE" w:rsidRDefault="007204B9" w:rsidP="007204B9">
      <w:pPr>
        <w:suppressAutoHyphens w:val="0"/>
        <w:jc w:val="both"/>
        <w:rPr>
          <w:i/>
          <w:sz w:val="22"/>
          <w:szCs w:val="22"/>
        </w:rPr>
      </w:pPr>
      <w:r>
        <w:rPr>
          <w:i/>
          <w:sz w:val="22"/>
          <w:szCs w:val="22"/>
        </w:rPr>
        <w:br w:type="page"/>
      </w:r>
    </w:p>
    <w:sectPr w:rsidR="007204B9" w:rsidRPr="008B7CFE" w:rsidSect="004237E5">
      <w:pgSz w:w="11906" w:h="16838" w:code="9"/>
      <w:pgMar w:top="993" w:right="1417" w:bottom="1276" w:left="141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36387"/>
    <w:multiLevelType w:val="hybridMultilevel"/>
    <w:tmpl w:val="787A5F80"/>
    <w:lvl w:ilvl="0" w:tplc="DD3CDA4E">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5390A28"/>
    <w:multiLevelType w:val="hybridMultilevel"/>
    <w:tmpl w:val="68EC9B9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7204B9"/>
    <w:rsid w:val="002302A3"/>
    <w:rsid w:val="0028702C"/>
    <w:rsid w:val="003935ED"/>
    <w:rsid w:val="004237E5"/>
    <w:rsid w:val="007204B9"/>
    <w:rsid w:val="007F77AE"/>
    <w:rsid w:val="008243F5"/>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sz w:val="22"/>
        <w:szCs w:val="22"/>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7204B9"/>
    <w:pPr>
      <w:suppressAutoHyphens/>
    </w:pPr>
    <w:rPr>
      <w:rFonts w:eastAsia="Times New Roman" w:cs="Times New Roman"/>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lista_2,List Paragraph à moi,Számozott lista 1,Eszeri felsorolás,Welt L Char,Welt L,FooterText,numbered,Paragraphe de liste1,Bulletr List Paragraph,列出段落,列出段落1,Listeafsnit1,リスト段落1,Listaszerű bekezdés1,List Paragraph1,Bullet List"/>
    <w:basedOn w:val="Norml"/>
    <w:link w:val="ListaszerbekezdsChar"/>
    <w:uiPriority w:val="34"/>
    <w:qFormat/>
    <w:rsid w:val="007204B9"/>
    <w:pPr>
      <w:suppressAutoHyphens w:val="0"/>
      <w:spacing w:after="200" w:line="276" w:lineRule="auto"/>
      <w:ind w:left="720"/>
      <w:contextualSpacing/>
    </w:pPr>
    <w:rPr>
      <w:rFonts w:ascii="Calibri" w:eastAsia="Calibri" w:hAnsi="Calibri"/>
      <w:sz w:val="22"/>
      <w:szCs w:val="22"/>
      <w:lang w:eastAsia="en-US"/>
    </w:rPr>
  </w:style>
  <w:style w:type="paragraph" w:customStyle="1" w:styleId="Default">
    <w:name w:val="Default"/>
    <w:rsid w:val="007204B9"/>
    <w:pPr>
      <w:widowControl w:val="0"/>
      <w:autoSpaceDE w:val="0"/>
      <w:autoSpaceDN w:val="0"/>
      <w:adjustRightInd w:val="0"/>
    </w:pPr>
    <w:rPr>
      <w:rFonts w:eastAsia="Times New Roman" w:cs="Times New Roman"/>
      <w:color w:val="000000"/>
      <w:sz w:val="24"/>
      <w:szCs w:val="24"/>
      <w:lang w:eastAsia="hu-HU"/>
    </w:rPr>
  </w:style>
  <w:style w:type="character" w:customStyle="1" w:styleId="ListaszerbekezdsChar">
    <w:name w:val="Listaszerű bekezdés Char"/>
    <w:aliases w:val="lista_2 Char,List Paragraph à moi Char,Számozott lista 1 Char,Eszeri felsorolás Char,Welt L Char Char,Welt L Char1,FooterText Char,numbered Char,Paragraphe de liste1 Char,Bulletr List Paragraph Char,列出段落 Char,列出段落1 Char"/>
    <w:link w:val="Listaszerbekezds"/>
    <w:uiPriority w:val="34"/>
    <w:qFormat/>
    <w:locked/>
    <w:rsid w:val="007204B9"/>
    <w:rPr>
      <w:rFonts w:ascii="Calibri" w:eastAsia="Calibri" w:hAnsi="Calibri" w:cs="Times New Roman"/>
      <w:lang/>
    </w:rPr>
  </w:style>
  <w:style w:type="paragraph" w:customStyle="1" w:styleId="Szvegtrzs25">
    <w:name w:val="Szövegtörzs 25"/>
    <w:basedOn w:val="Norml"/>
    <w:rsid w:val="007204B9"/>
    <w:pPr>
      <w:suppressAutoHyphens w:val="0"/>
      <w:overflowPunct w:val="0"/>
      <w:autoSpaceDE w:val="0"/>
      <w:autoSpaceDN w:val="0"/>
      <w:adjustRightInd w:val="0"/>
      <w:jc w:val="both"/>
      <w:textAlignment w:val="baseline"/>
    </w:pPr>
    <w:rPr>
      <w:szCs w:val="20"/>
      <w:lang w:eastAsia="hu-H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1082</Words>
  <Characters>7467</Characters>
  <Application>Microsoft Office Word</Application>
  <DocSecurity>0</DocSecurity>
  <Lines>62</Lines>
  <Paragraphs>17</Paragraphs>
  <ScaleCrop>false</ScaleCrop>
  <Company>Nagykun Hagyományörző Társulás</Company>
  <LinksUpToDate>false</LinksUpToDate>
  <CharactersWithSpaces>8532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tuka.gabriella</dc:creator>
  <cp:keywords/>
  <dc:description/>
  <cp:lastModifiedBy>tuka.gabriella</cp:lastModifiedBy>
  <cp:revision>2</cp:revision>
  <dcterms:created xsi:type="dcterms:W3CDTF">2018-03-08T15:46:00Z</dcterms:created>
  <dcterms:modified xsi:type="dcterms:W3CDTF">2018-03-08T15:47:00Z</dcterms:modified>
</cp:coreProperties>
</file>