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A32" w:rsidRPr="00190A32" w:rsidRDefault="00190A32" w:rsidP="00190A32">
      <w:pPr>
        <w:spacing w:before="160" w:after="160"/>
        <w:jc w:val="left"/>
        <w:rPr>
          <w:rFonts w:eastAsia="Times New Roman"/>
          <w:lang w:eastAsia="hu-HU"/>
        </w:rPr>
      </w:pPr>
      <w:r w:rsidRPr="00190A32">
        <w:rPr>
          <w:rFonts w:eastAsia="Times New Roman"/>
          <w:i/>
          <w:iCs/>
          <w:u w:val="single"/>
          <w:lang w:eastAsia="hu-HU"/>
        </w:rPr>
        <w:t xml:space="preserve">17. melléklet a 44/2015. (XI. 2.) </w:t>
      </w:r>
      <w:proofErr w:type="spellStart"/>
      <w:r w:rsidRPr="00190A32">
        <w:rPr>
          <w:rFonts w:eastAsia="Times New Roman"/>
          <w:i/>
          <w:iCs/>
          <w:u w:val="single"/>
          <w:lang w:eastAsia="hu-HU"/>
        </w:rPr>
        <w:t>MvM</w:t>
      </w:r>
      <w:proofErr w:type="spellEnd"/>
      <w:r w:rsidRPr="00190A32">
        <w:rPr>
          <w:rFonts w:eastAsia="Times New Roman"/>
          <w:i/>
          <w:iCs/>
          <w:u w:val="single"/>
          <w:lang w:eastAsia="hu-HU"/>
        </w:rPr>
        <w:t xml:space="preserve"> rendelethez</w:t>
      </w:r>
    </w:p>
    <w:p w:rsidR="00190A32" w:rsidRPr="00190A32" w:rsidRDefault="00190A32" w:rsidP="00190A32">
      <w:pPr>
        <w:spacing w:before="80" w:after="80"/>
        <w:jc w:val="left"/>
        <w:rPr>
          <w:rFonts w:eastAsia="Times New Roman"/>
          <w:lang w:eastAsia="hu-HU"/>
        </w:rPr>
      </w:pPr>
      <w:r w:rsidRPr="00190A32">
        <w:rPr>
          <w:rFonts w:eastAsia="Times New Roman"/>
          <w:sz w:val="44"/>
          <w:szCs w:val="44"/>
          <w:lang w:eastAsia="hu-HU"/>
        </w:rPr>
        <w:t>KÖZBESZERZÉSI ADATBÁZIS</w:t>
      </w:r>
    </w:p>
    <w:p w:rsidR="00190A32" w:rsidRPr="00190A32" w:rsidRDefault="00190A32" w:rsidP="00190A32">
      <w:pPr>
        <w:spacing w:before="80" w:after="80"/>
        <w:jc w:val="right"/>
        <w:rPr>
          <w:rFonts w:eastAsia="Times New Roman"/>
          <w:lang w:eastAsia="hu-HU"/>
        </w:rPr>
      </w:pPr>
      <w:r w:rsidRPr="00190A32">
        <w:rPr>
          <w:rFonts w:eastAsia="Times New Roman"/>
          <w:b/>
          <w:bCs/>
          <w:sz w:val="40"/>
          <w:szCs w:val="40"/>
          <w:lang w:eastAsia="hu-HU"/>
        </w:rPr>
        <w:t>Az éves statisztikai összegezés</w:t>
      </w:r>
    </w:p>
    <w:p w:rsidR="00190A32" w:rsidRPr="00190A32" w:rsidRDefault="00190A32" w:rsidP="00190A32">
      <w:pPr>
        <w:spacing w:before="80" w:after="80"/>
        <w:jc w:val="right"/>
        <w:rPr>
          <w:rFonts w:eastAsia="Times New Roman"/>
          <w:lang w:eastAsia="hu-HU"/>
        </w:rPr>
      </w:pPr>
      <w:r w:rsidRPr="00190A32">
        <w:rPr>
          <w:rFonts w:eastAsia="Times New Roman"/>
          <w:b/>
          <w:bCs/>
          <w:sz w:val="18"/>
          <w:szCs w:val="18"/>
          <w:lang w:eastAsia="hu-HU"/>
        </w:rPr>
        <w:t>Statisztikai összegezés az éves közbeszerzésekről</w:t>
      </w:r>
      <w:r w:rsidRPr="00190A32">
        <w:rPr>
          <w:rFonts w:eastAsia="Times New Roman"/>
          <w:b/>
          <w:bCs/>
          <w:i/>
          <w:iCs/>
          <w:sz w:val="18"/>
          <w:szCs w:val="18"/>
          <w:lang w:eastAsia="hu-HU"/>
        </w:rPr>
        <w:t xml:space="preserve"> </w:t>
      </w:r>
      <w:r w:rsidRPr="00190A32">
        <w:rPr>
          <w:rFonts w:eastAsia="Times New Roman"/>
          <w:b/>
          <w:bCs/>
          <w:sz w:val="18"/>
          <w:szCs w:val="18"/>
          <w:lang w:eastAsia="hu-HU"/>
        </w:rPr>
        <w:t>a klasszikus ajánlatkérők vonatkozásában</w:t>
      </w:r>
    </w:p>
    <w:p w:rsidR="00190A32" w:rsidRPr="00190A32" w:rsidRDefault="00190A32" w:rsidP="00190A32">
      <w:pPr>
        <w:spacing w:before="80" w:after="80"/>
        <w:jc w:val="left"/>
        <w:rPr>
          <w:rFonts w:eastAsia="Times New Roman"/>
          <w:lang w:eastAsia="hu-HU"/>
        </w:rPr>
      </w:pPr>
      <w:r w:rsidRPr="00190A32">
        <w:rPr>
          <w:rFonts w:eastAsia="Times New Roman"/>
          <w:b/>
          <w:bCs/>
          <w:sz w:val="28"/>
          <w:szCs w:val="28"/>
          <w:lang w:eastAsia="hu-HU"/>
        </w:rPr>
        <w:t>I. szakasz: Ajánlatkérő</w:t>
      </w:r>
    </w:p>
    <w:p w:rsidR="00190A32" w:rsidRPr="00190A32" w:rsidRDefault="00190A32" w:rsidP="00190A32">
      <w:pPr>
        <w:spacing w:before="80" w:after="80"/>
        <w:jc w:val="left"/>
        <w:rPr>
          <w:rFonts w:eastAsia="Times New Roman"/>
          <w:lang w:eastAsia="hu-HU"/>
        </w:rPr>
      </w:pPr>
      <w:r w:rsidRPr="00190A32">
        <w:rPr>
          <w:rFonts w:eastAsia="Times New Roman"/>
          <w:b/>
          <w:bCs/>
          <w:lang w:eastAsia="hu-HU"/>
        </w:rPr>
        <w:t>I.1) Név és címek</w:t>
      </w:r>
    </w:p>
    <w:tbl>
      <w:tblPr>
        <w:tblW w:w="9795" w:type="dxa"/>
        <w:tblInd w:w="-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90"/>
        <w:gridCol w:w="2511"/>
        <w:gridCol w:w="2450"/>
        <w:gridCol w:w="2344"/>
      </w:tblGrid>
      <w:tr w:rsidR="00190A32" w:rsidRPr="00190A32" w:rsidTr="00190A32">
        <w:tc>
          <w:tcPr>
            <w:tcW w:w="7451" w:type="dxa"/>
            <w:gridSpan w:val="3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Hivatalos név:</w:t>
            </w:r>
            <w:r w:rsidR="00FE1A7F">
              <w:rPr>
                <w:b/>
                <w:bCs/>
                <w:sz w:val="22"/>
                <w:szCs w:val="22"/>
              </w:rPr>
              <w:t xml:space="preserve"> Kisújszállás Város Önkormányzata</w:t>
            </w:r>
          </w:p>
        </w:tc>
        <w:tc>
          <w:tcPr>
            <w:tcW w:w="2344" w:type="dxa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Nemzeti azonosítószám: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</w:tc>
      </w:tr>
      <w:tr w:rsidR="00190A32" w:rsidRPr="00190A32" w:rsidTr="00190A32">
        <w:tc>
          <w:tcPr>
            <w:tcW w:w="0" w:type="auto"/>
            <w:gridSpan w:val="4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Postai cím:</w:t>
            </w:r>
            <w:r w:rsidR="00301C28">
              <w:rPr>
                <w:rFonts w:eastAsia="Times New Roman"/>
                <w:sz w:val="18"/>
                <w:szCs w:val="18"/>
                <w:lang w:eastAsia="hu-HU"/>
              </w:rPr>
              <w:t xml:space="preserve"> </w:t>
            </w:r>
            <w:r w:rsidR="00FE1A7F" w:rsidRPr="0077049E">
              <w:rPr>
                <w:rFonts w:eastAsia="Times New Roman"/>
                <w:b/>
                <w:sz w:val="18"/>
                <w:szCs w:val="18"/>
                <w:lang w:eastAsia="hu-HU"/>
              </w:rPr>
              <w:t>Szabadság tér 1.</w:t>
            </w:r>
          </w:p>
        </w:tc>
      </w:tr>
      <w:tr w:rsidR="00190A32" w:rsidRPr="00190A32" w:rsidTr="00190A32">
        <w:tc>
          <w:tcPr>
            <w:tcW w:w="2490" w:type="dxa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Város:</w:t>
            </w:r>
            <w:r w:rsidR="00301C28">
              <w:rPr>
                <w:rFonts w:eastAsia="Times New Roman"/>
                <w:sz w:val="18"/>
                <w:szCs w:val="18"/>
                <w:lang w:eastAsia="hu-HU"/>
              </w:rPr>
              <w:t xml:space="preserve"> </w:t>
            </w:r>
            <w:r w:rsidR="00301C28" w:rsidRPr="0077049E">
              <w:rPr>
                <w:rFonts w:eastAsia="Times New Roman"/>
                <w:b/>
                <w:sz w:val="18"/>
                <w:szCs w:val="18"/>
                <w:lang w:eastAsia="hu-HU"/>
              </w:rPr>
              <w:t>Kisújszállás</w:t>
            </w:r>
          </w:p>
        </w:tc>
        <w:tc>
          <w:tcPr>
            <w:tcW w:w="2511" w:type="dxa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NUTS-kód:</w:t>
            </w:r>
            <w:r w:rsidR="00301C28">
              <w:rPr>
                <w:rFonts w:eastAsia="Times New Roman"/>
                <w:sz w:val="18"/>
                <w:szCs w:val="18"/>
                <w:lang w:eastAsia="hu-HU"/>
              </w:rPr>
              <w:t xml:space="preserve"> </w:t>
            </w:r>
            <w:r w:rsidR="00301C28" w:rsidRPr="0077049E">
              <w:rPr>
                <w:rFonts w:eastAsia="Times New Roman"/>
                <w:b/>
                <w:sz w:val="18"/>
                <w:szCs w:val="18"/>
                <w:lang w:eastAsia="hu-HU"/>
              </w:rPr>
              <w:t>HU322</w:t>
            </w:r>
          </w:p>
        </w:tc>
        <w:tc>
          <w:tcPr>
            <w:tcW w:w="2450" w:type="dxa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Postai irányítószám:</w:t>
            </w:r>
            <w:r w:rsidR="00301C28">
              <w:rPr>
                <w:rFonts w:eastAsia="Times New Roman"/>
                <w:sz w:val="18"/>
                <w:szCs w:val="18"/>
                <w:lang w:eastAsia="hu-HU"/>
              </w:rPr>
              <w:t xml:space="preserve"> </w:t>
            </w:r>
            <w:r w:rsidR="00301C28" w:rsidRPr="0077049E">
              <w:rPr>
                <w:rFonts w:eastAsia="Times New Roman"/>
                <w:b/>
                <w:sz w:val="18"/>
                <w:szCs w:val="18"/>
                <w:lang w:eastAsia="hu-HU"/>
              </w:rPr>
              <w:t>5310</w:t>
            </w:r>
          </w:p>
        </w:tc>
        <w:tc>
          <w:tcPr>
            <w:tcW w:w="2344" w:type="dxa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Ország:</w:t>
            </w:r>
            <w:r w:rsidR="00301C28">
              <w:rPr>
                <w:rFonts w:eastAsia="Times New Roman"/>
                <w:sz w:val="18"/>
                <w:szCs w:val="18"/>
                <w:lang w:eastAsia="hu-HU"/>
              </w:rPr>
              <w:t xml:space="preserve"> </w:t>
            </w:r>
            <w:r w:rsidR="00301C28" w:rsidRPr="0077049E">
              <w:rPr>
                <w:rFonts w:eastAsia="Times New Roman"/>
                <w:b/>
                <w:sz w:val="18"/>
                <w:szCs w:val="18"/>
                <w:lang w:eastAsia="hu-HU"/>
              </w:rPr>
              <w:t>Magyarország</w:t>
            </w:r>
          </w:p>
        </w:tc>
      </w:tr>
    </w:tbl>
    <w:p w:rsidR="00190A32" w:rsidRPr="00190A32" w:rsidRDefault="00190A32" w:rsidP="00190A32">
      <w:pPr>
        <w:spacing w:before="80" w:after="80"/>
        <w:jc w:val="left"/>
        <w:rPr>
          <w:rFonts w:eastAsia="Times New Roman"/>
          <w:lang w:eastAsia="hu-HU"/>
        </w:rPr>
      </w:pPr>
      <w:r w:rsidRPr="00190A32">
        <w:rPr>
          <w:rFonts w:eastAsia="Times New Roman"/>
          <w:b/>
          <w:bCs/>
          <w:lang w:eastAsia="hu-HU"/>
        </w:rPr>
        <w:t>I.2) Az ajánlatkérő típusa</w:t>
      </w:r>
    </w:p>
    <w:tbl>
      <w:tblPr>
        <w:tblW w:w="9795" w:type="dxa"/>
        <w:tblInd w:w="-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42"/>
        <w:gridCol w:w="4753"/>
      </w:tblGrid>
      <w:tr w:rsidR="00190A32" w:rsidRPr="00190A32" w:rsidTr="00190A32">
        <w:tc>
          <w:tcPr>
            <w:tcW w:w="5042" w:type="dxa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Központi szintű</w:t>
            </w:r>
          </w:p>
          <w:p w:rsidR="00190A32" w:rsidRPr="00190A32" w:rsidRDefault="00301C28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3405A3">
              <w:rPr>
                <w:rFonts w:eastAsia="Times New Roman"/>
                <w:b/>
                <w:sz w:val="18"/>
                <w:szCs w:val="18"/>
                <w:lang w:eastAsia="hu-HU"/>
              </w:rPr>
              <w:t>X</w:t>
            </w:r>
            <w:r>
              <w:rPr>
                <w:rFonts w:eastAsia="Times New Roman"/>
                <w:sz w:val="18"/>
                <w:szCs w:val="18"/>
                <w:lang w:eastAsia="hu-HU"/>
              </w:rPr>
              <w:t xml:space="preserve"> </w:t>
            </w:r>
            <w:r w:rsidR="00190A32" w:rsidRPr="00190A32">
              <w:rPr>
                <w:rFonts w:eastAsia="Times New Roman"/>
                <w:sz w:val="18"/>
                <w:szCs w:val="18"/>
                <w:lang w:eastAsia="hu-HU"/>
              </w:rPr>
              <w:t>Regionális/helyi szintű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Közjogi szervezet</w:t>
            </w:r>
          </w:p>
        </w:tc>
        <w:tc>
          <w:tcPr>
            <w:tcW w:w="4753" w:type="dxa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Támogatott szervezet [Kbt. 5. § (2)-(3) bekezdés]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Egyéb:</w:t>
            </w:r>
          </w:p>
        </w:tc>
      </w:tr>
    </w:tbl>
    <w:p w:rsidR="00190A32" w:rsidRPr="00190A32" w:rsidRDefault="00190A32" w:rsidP="00190A32">
      <w:pPr>
        <w:spacing w:before="80" w:after="80"/>
        <w:jc w:val="left"/>
        <w:rPr>
          <w:rFonts w:eastAsia="Times New Roman"/>
          <w:lang w:eastAsia="hu-HU"/>
        </w:rPr>
      </w:pPr>
      <w:r w:rsidRPr="00190A32">
        <w:rPr>
          <w:rFonts w:eastAsia="Times New Roman"/>
          <w:b/>
          <w:bCs/>
          <w:lang w:eastAsia="hu-HU"/>
        </w:rPr>
        <w:t>I.3) Fő tevékenység</w:t>
      </w:r>
    </w:p>
    <w:tbl>
      <w:tblPr>
        <w:tblW w:w="9795" w:type="dxa"/>
        <w:tblInd w:w="-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42"/>
        <w:gridCol w:w="4753"/>
      </w:tblGrid>
      <w:tr w:rsidR="00190A32" w:rsidRPr="00190A32" w:rsidTr="00190A32">
        <w:tc>
          <w:tcPr>
            <w:tcW w:w="5042" w:type="dxa"/>
            <w:hideMark/>
          </w:tcPr>
          <w:p w:rsidR="00190A32" w:rsidRPr="00190A32" w:rsidRDefault="00301C28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3405A3">
              <w:rPr>
                <w:rFonts w:eastAsia="Times New Roman"/>
                <w:b/>
                <w:sz w:val="18"/>
                <w:szCs w:val="18"/>
                <w:lang w:eastAsia="hu-HU"/>
              </w:rPr>
              <w:t>X</w:t>
            </w:r>
            <w:r w:rsidR="00190A32"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Általános közszolgáltatások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Honvédelem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Közrend és biztonság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Környezetvédelem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Gazdasági és pénzügyek</w:t>
            </w:r>
          </w:p>
          <w:p w:rsidR="00190A32" w:rsidRPr="00190A32" w:rsidRDefault="00190A32" w:rsidP="00190A32">
            <w:pPr>
              <w:spacing w:before="80" w:after="80"/>
              <w:ind w:left="180" w:hanging="1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Egészségügy</w:t>
            </w:r>
          </w:p>
        </w:tc>
        <w:tc>
          <w:tcPr>
            <w:tcW w:w="4753" w:type="dxa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Lakásszolgáltatás és közösségi rekreáció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Szociális védelem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Szabadidő, kultúra és vallás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Oktatás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Egyéb tevékenység:</w:t>
            </w:r>
          </w:p>
        </w:tc>
      </w:tr>
    </w:tbl>
    <w:p w:rsidR="00190A32" w:rsidRPr="00190A32" w:rsidRDefault="00190A32" w:rsidP="00190A32">
      <w:pPr>
        <w:spacing w:before="80" w:after="80"/>
        <w:jc w:val="left"/>
        <w:rPr>
          <w:rFonts w:eastAsia="Times New Roman"/>
          <w:lang w:eastAsia="hu-HU"/>
        </w:rPr>
      </w:pPr>
      <w:r w:rsidRPr="00190A32">
        <w:rPr>
          <w:rFonts w:eastAsia="Times New Roman"/>
          <w:b/>
          <w:bCs/>
          <w:sz w:val="28"/>
          <w:szCs w:val="28"/>
          <w:lang w:eastAsia="hu-HU"/>
        </w:rPr>
        <w:t>II. szakasz: az ajánlatkérő közbeszerzéseire vonatkozó általános adatok</w:t>
      </w:r>
    </w:p>
    <w:tbl>
      <w:tblPr>
        <w:tblW w:w="9795" w:type="dxa"/>
        <w:tblInd w:w="-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795"/>
      </w:tblGrid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>II.1) Az uniós értékhatárokat elérő vagy meghaladó becsült értékű közbeszerzések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i/>
                <w:iCs/>
                <w:sz w:val="18"/>
                <w:szCs w:val="18"/>
                <w:lang w:eastAsia="hu-HU"/>
              </w:rPr>
              <w:t>(valamennyi mezőben érték kizárólag arab számmal adható meg, a szerződések összértékét HUF-ban)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Száma: [</w:t>
            </w:r>
            <w:r w:rsidR="00301C28">
              <w:rPr>
                <w:rFonts w:eastAsia="Times New Roman"/>
                <w:sz w:val="18"/>
                <w:szCs w:val="18"/>
                <w:lang w:eastAsia="hu-HU"/>
              </w:rPr>
              <w:t>0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 Összértéke: [</w:t>
            </w:r>
            <w:r w:rsidR="00301C28">
              <w:rPr>
                <w:rFonts w:eastAsia="Times New Roman"/>
                <w:sz w:val="18"/>
                <w:szCs w:val="18"/>
                <w:lang w:eastAsia="hu-HU"/>
              </w:rPr>
              <w:t>0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>II.2) Az uniós értékhatárok alatti becsült értékű közbeszerzések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i/>
                <w:iCs/>
                <w:sz w:val="18"/>
                <w:szCs w:val="18"/>
                <w:lang w:eastAsia="hu-HU"/>
              </w:rPr>
              <w:t>(valamennyi mezőben érték kizárólag arab számmal adható meg, a szerződések összértékét HUF-ban)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Száma: [</w:t>
            </w:r>
            <w:r w:rsidR="00801F32" w:rsidRPr="003405A3">
              <w:rPr>
                <w:rFonts w:eastAsia="Times New Roman"/>
                <w:b/>
                <w:sz w:val="18"/>
                <w:szCs w:val="18"/>
                <w:lang w:eastAsia="hu-HU"/>
              </w:rPr>
              <w:t>2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 Összértéke: [</w:t>
            </w:r>
            <w:r w:rsidR="00AB418C" w:rsidRPr="003405A3">
              <w:rPr>
                <w:rFonts w:eastAsia="Times New Roman"/>
                <w:b/>
                <w:sz w:val="18"/>
                <w:szCs w:val="18"/>
                <w:lang w:eastAsia="hu-HU"/>
              </w:rPr>
              <w:t>50.021.493</w:t>
            </w:r>
            <w:r w:rsidR="00301C28" w:rsidRPr="003405A3">
              <w:rPr>
                <w:rFonts w:eastAsia="Times New Roman"/>
                <w:b/>
                <w:sz w:val="18"/>
                <w:szCs w:val="18"/>
                <w:lang w:eastAsia="hu-HU"/>
              </w:rPr>
              <w:t xml:space="preserve"> </w:t>
            </w:r>
            <w:r w:rsidR="003405A3">
              <w:rPr>
                <w:rFonts w:eastAsia="Times New Roman"/>
                <w:b/>
                <w:sz w:val="18"/>
                <w:szCs w:val="18"/>
                <w:lang w:eastAsia="hu-HU"/>
              </w:rPr>
              <w:t>Ft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</w:t>
            </w:r>
          </w:p>
        </w:tc>
      </w:tr>
    </w:tbl>
    <w:p w:rsidR="00190A32" w:rsidRPr="00190A32" w:rsidRDefault="00190A32" w:rsidP="00190A32">
      <w:pPr>
        <w:spacing w:before="80" w:after="80"/>
        <w:jc w:val="left"/>
        <w:rPr>
          <w:rFonts w:eastAsia="Times New Roman"/>
          <w:lang w:eastAsia="hu-HU"/>
        </w:rPr>
      </w:pPr>
      <w:r w:rsidRPr="00190A32">
        <w:rPr>
          <w:rFonts w:eastAsia="Times New Roman"/>
          <w:b/>
          <w:bCs/>
          <w:sz w:val="28"/>
          <w:szCs w:val="28"/>
          <w:lang w:eastAsia="hu-HU"/>
        </w:rPr>
        <w:t>III. szakasz: az ajánlatkérő közbeszerzéseire vonatkozó részletes adatok</w:t>
      </w:r>
    </w:p>
    <w:p w:rsidR="00190A32" w:rsidRPr="00190A32" w:rsidRDefault="00190A32" w:rsidP="00190A32">
      <w:pPr>
        <w:spacing w:before="80" w:after="80"/>
        <w:jc w:val="left"/>
        <w:rPr>
          <w:rFonts w:eastAsia="Times New Roman"/>
          <w:lang w:eastAsia="hu-HU"/>
        </w:rPr>
      </w:pPr>
      <w:r w:rsidRPr="00190A32">
        <w:rPr>
          <w:rFonts w:eastAsia="Times New Roman"/>
          <w:b/>
          <w:bCs/>
          <w:lang w:eastAsia="hu-HU"/>
        </w:rPr>
        <w:t xml:space="preserve">III.1) </w:t>
      </w:r>
      <w:proofErr w:type="gramStart"/>
      <w:r w:rsidRPr="00190A32">
        <w:rPr>
          <w:rFonts w:eastAsia="Times New Roman"/>
          <w:b/>
          <w:bCs/>
          <w:lang w:eastAsia="hu-HU"/>
        </w:rPr>
        <w:t>A</w:t>
      </w:r>
      <w:proofErr w:type="gramEnd"/>
      <w:r w:rsidRPr="00190A32">
        <w:rPr>
          <w:rFonts w:eastAsia="Times New Roman"/>
          <w:b/>
          <w:bCs/>
          <w:lang w:eastAsia="hu-HU"/>
        </w:rPr>
        <w:t xml:space="preserve"> közbeszerzések összesítése </w:t>
      </w:r>
      <w:r w:rsidRPr="00190A32">
        <w:rPr>
          <w:rFonts w:eastAsia="Times New Roman"/>
          <w:i/>
          <w:iCs/>
          <w:sz w:val="18"/>
          <w:szCs w:val="18"/>
          <w:lang w:eastAsia="hu-HU"/>
        </w:rPr>
        <w:t>(kivéve a IV.1.1)-IV.1.2) és IV.1.4)-IV.1.5) pontokban megadott közbeszerzéseket)</w:t>
      </w:r>
    </w:p>
    <w:tbl>
      <w:tblPr>
        <w:tblW w:w="9795" w:type="dxa"/>
        <w:tblInd w:w="-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795"/>
      </w:tblGrid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III.1.1) Árubeszerzés </w:t>
            </w:r>
            <w:r w:rsidRPr="00190A32">
              <w:rPr>
                <w:rFonts w:eastAsia="Times New Roman"/>
                <w:i/>
                <w:iCs/>
                <w:sz w:val="18"/>
                <w:szCs w:val="18"/>
                <w:lang w:eastAsia="hu-HU"/>
              </w:rPr>
              <w:t>(valamennyi mezőben érték kizárólag arab számmal adható meg, a szerződések értékét HUF-ban kell megadni)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III.1.1.1) </w:t>
            </w:r>
            <w:proofErr w:type="gramStart"/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>A</w:t>
            </w:r>
            <w:proofErr w:type="gramEnd"/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 Kbt. Második Része szerinti eljárások összesítése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Nyílt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 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Gyorsított nyílt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 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Meghívásos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 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Gyorsított meghívásos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Előzetes tájékoztatóval meghirdetett meghívásos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Gyorsított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Előzetes tájékoztatóval meghirdetett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lastRenderedPageBreak/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Versenypárbeszéd/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Innovációs partnerség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Hirdetmény nélküli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lastRenderedPageBreak/>
              <w:t xml:space="preserve">A Kbt. Második Része szerinti összes árubeszerzés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III.1.1.2) </w:t>
            </w:r>
            <w:proofErr w:type="gramStart"/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>A</w:t>
            </w:r>
            <w:proofErr w:type="gramEnd"/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 Kbt. Harmadik Része szerinti eljárások összesítése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A Kbt. 117. § szerinti saját beszerzési szabályok szerinti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Nyílt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Gyorsított nyílt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Meghívásos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Gyorsított meghívásos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Előzetes/időszakos előzetes tájékoztatóval meghirdetett meghívásos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Gyorsított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Előzetes/időszakos előzetes tájékoztatóval meghirdetett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Versenypárbeszéd/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Innovációs partnerség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Hirdetmény nélküli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801F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0E51BC">
              <w:rPr>
                <w:rFonts w:eastAsia="Times New Roman"/>
                <w:b/>
                <w:sz w:val="18"/>
                <w:szCs w:val="18"/>
                <w:lang w:eastAsia="hu-HU"/>
              </w:rPr>
              <w:t>X</w:t>
            </w:r>
            <w:r w:rsidR="00190A32"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</w:t>
            </w:r>
            <w:proofErr w:type="gramStart"/>
            <w:r w:rsidR="00190A32" w:rsidRPr="00190A32">
              <w:rPr>
                <w:rFonts w:eastAsia="Times New Roman"/>
                <w:sz w:val="18"/>
                <w:szCs w:val="18"/>
                <w:lang w:eastAsia="hu-HU"/>
              </w:rPr>
              <w:t>A</w:t>
            </w:r>
            <w:proofErr w:type="gramEnd"/>
            <w:r w:rsidR="00190A32"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113. § szerinti nyílt eljárás / Száma: [</w:t>
            </w:r>
            <w:r w:rsidRPr="000E51BC">
              <w:rPr>
                <w:rFonts w:eastAsia="Times New Roman"/>
                <w:b/>
                <w:sz w:val="18"/>
                <w:szCs w:val="18"/>
                <w:lang w:eastAsia="hu-HU"/>
              </w:rPr>
              <w:t>1</w:t>
            </w:r>
            <w:r w:rsidR="00190A32" w:rsidRPr="00190A32">
              <w:rPr>
                <w:rFonts w:eastAsia="Times New Roman"/>
                <w:sz w:val="18"/>
                <w:szCs w:val="18"/>
                <w:lang w:eastAsia="hu-HU"/>
              </w:rPr>
              <w:t>] Összértéke: [</w:t>
            </w:r>
            <w:r w:rsidRPr="000E51BC">
              <w:rPr>
                <w:rFonts w:eastAsia="Times New Roman"/>
                <w:b/>
                <w:sz w:val="18"/>
                <w:szCs w:val="18"/>
                <w:lang w:eastAsia="hu-HU"/>
              </w:rPr>
              <w:t>17.570.720</w:t>
            </w:r>
            <w:r w:rsidR="00951688" w:rsidRPr="000E51BC">
              <w:rPr>
                <w:rFonts w:eastAsia="Times New Roman"/>
                <w:b/>
                <w:sz w:val="18"/>
                <w:szCs w:val="18"/>
                <w:lang w:eastAsia="hu-HU"/>
              </w:rPr>
              <w:t xml:space="preserve"> Ft</w:t>
            </w:r>
            <w:r w:rsidR="00190A32" w:rsidRPr="00190A32">
              <w:rPr>
                <w:rFonts w:eastAsia="Times New Roman"/>
                <w:sz w:val="18"/>
                <w:szCs w:val="18"/>
                <w:lang w:eastAsia="hu-HU"/>
              </w:rPr>
              <w:t>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A Kbt. 113. § szerinti meghívásos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A Kbt. 113. § szerinti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A Kbt. 115. § szerinti nyílt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A Kbt. 115. § szerinti hirdetmény nélküli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A Kbt. Harmadik Része szerinti összes árubeszerzés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Száma: [</w:t>
            </w:r>
            <w:r w:rsidR="00951688" w:rsidRPr="00B062A5">
              <w:rPr>
                <w:rFonts w:eastAsia="Times New Roman"/>
                <w:b/>
                <w:sz w:val="18"/>
                <w:szCs w:val="18"/>
                <w:lang w:eastAsia="hu-HU"/>
              </w:rPr>
              <w:t>1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 Összértéke: [</w:t>
            </w:r>
            <w:r w:rsidR="00951688" w:rsidRPr="00B062A5">
              <w:rPr>
                <w:rFonts w:eastAsia="Times New Roman"/>
                <w:b/>
                <w:sz w:val="18"/>
                <w:szCs w:val="18"/>
                <w:lang w:eastAsia="hu-HU"/>
              </w:rPr>
              <w:t>17.570.720 Ft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III.1.1.3) Az árubeszerzések fő tárgy szerinti CPV kódok alapján történő összesítése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A Kbt. Második Része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Fő CPV-kód: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1 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[ ][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 .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[ ][ ] . [ ][ ] . [ ][ ] - [ ] / Száma: [ ]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A Kbt. Harmadik Része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Fő CPV-kód: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1 </w:t>
            </w:r>
            <w:r w:rsidRPr="00B062A5">
              <w:rPr>
                <w:rFonts w:eastAsia="Times New Roman"/>
                <w:b/>
                <w:sz w:val="18"/>
                <w:szCs w:val="18"/>
                <w:lang w:eastAsia="hu-HU"/>
              </w:rPr>
              <w:t>[</w:t>
            </w:r>
            <w:r w:rsidR="00951688" w:rsidRPr="00B062A5">
              <w:rPr>
                <w:rFonts w:eastAsia="Times New Roman"/>
                <w:b/>
                <w:sz w:val="18"/>
                <w:szCs w:val="18"/>
                <w:lang w:eastAsia="hu-HU"/>
              </w:rPr>
              <w:t>3</w:t>
            </w:r>
            <w:r w:rsidRPr="00B062A5">
              <w:rPr>
                <w:rFonts w:eastAsia="Times New Roman"/>
                <w:b/>
                <w:sz w:val="18"/>
                <w:szCs w:val="18"/>
                <w:lang w:eastAsia="hu-HU"/>
              </w:rPr>
              <w:t>][</w:t>
            </w:r>
            <w:r w:rsidR="00951688" w:rsidRPr="00B062A5">
              <w:rPr>
                <w:rFonts w:eastAsia="Times New Roman"/>
                <w:b/>
                <w:sz w:val="18"/>
                <w:szCs w:val="18"/>
                <w:lang w:eastAsia="hu-HU"/>
              </w:rPr>
              <w:t>9</w:t>
            </w:r>
            <w:proofErr w:type="gramStart"/>
            <w:r w:rsidRPr="00B062A5">
              <w:rPr>
                <w:rFonts w:eastAsia="Times New Roman"/>
                <w:b/>
                <w:sz w:val="18"/>
                <w:szCs w:val="18"/>
                <w:lang w:eastAsia="hu-HU"/>
              </w:rPr>
              <w:t>] .</w:t>
            </w:r>
            <w:proofErr w:type="gramEnd"/>
            <w:r w:rsidRPr="00B062A5">
              <w:rPr>
                <w:rFonts w:eastAsia="Times New Roman"/>
                <w:b/>
                <w:sz w:val="18"/>
                <w:szCs w:val="18"/>
                <w:lang w:eastAsia="hu-HU"/>
              </w:rPr>
              <w:t xml:space="preserve"> [</w:t>
            </w:r>
            <w:r w:rsidR="00951688" w:rsidRPr="00B062A5">
              <w:rPr>
                <w:rFonts w:eastAsia="Times New Roman"/>
                <w:b/>
                <w:sz w:val="18"/>
                <w:szCs w:val="18"/>
                <w:lang w:eastAsia="hu-HU"/>
              </w:rPr>
              <w:t>7</w:t>
            </w:r>
            <w:r w:rsidRPr="00B062A5">
              <w:rPr>
                <w:rFonts w:eastAsia="Times New Roman"/>
                <w:b/>
                <w:sz w:val="18"/>
                <w:szCs w:val="18"/>
                <w:lang w:eastAsia="hu-HU"/>
              </w:rPr>
              <w:t>][</w:t>
            </w:r>
            <w:r w:rsidR="00951688" w:rsidRPr="00B062A5">
              <w:rPr>
                <w:rFonts w:eastAsia="Times New Roman"/>
                <w:b/>
                <w:sz w:val="18"/>
                <w:szCs w:val="18"/>
                <w:lang w:eastAsia="hu-HU"/>
              </w:rPr>
              <w:t>0</w:t>
            </w:r>
            <w:r w:rsidRPr="00B062A5">
              <w:rPr>
                <w:rFonts w:eastAsia="Times New Roman"/>
                <w:b/>
                <w:sz w:val="18"/>
                <w:szCs w:val="18"/>
                <w:lang w:eastAsia="hu-HU"/>
              </w:rPr>
              <w:t>] . [</w:t>
            </w:r>
            <w:r w:rsidR="00951688" w:rsidRPr="00B062A5">
              <w:rPr>
                <w:rFonts w:eastAsia="Times New Roman"/>
                <w:b/>
                <w:sz w:val="18"/>
                <w:szCs w:val="18"/>
                <w:lang w:eastAsia="hu-HU"/>
              </w:rPr>
              <w:t>0</w:t>
            </w:r>
            <w:r w:rsidRPr="00B062A5">
              <w:rPr>
                <w:rFonts w:eastAsia="Times New Roman"/>
                <w:b/>
                <w:sz w:val="18"/>
                <w:szCs w:val="18"/>
                <w:lang w:eastAsia="hu-HU"/>
              </w:rPr>
              <w:t>][</w:t>
            </w:r>
            <w:r w:rsidR="00951688" w:rsidRPr="00B062A5">
              <w:rPr>
                <w:rFonts w:eastAsia="Times New Roman"/>
                <w:b/>
                <w:sz w:val="18"/>
                <w:szCs w:val="18"/>
                <w:lang w:eastAsia="hu-HU"/>
              </w:rPr>
              <w:t>0</w:t>
            </w:r>
            <w:r w:rsidRPr="00B062A5">
              <w:rPr>
                <w:rFonts w:eastAsia="Times New Roman"/>
                <w:b/>
                <w:sz w:val="18"/>
                <w:szCs w:val="18"/>
                <w:lang w:eastAsia="hu-HU"/>
              </w:rPr>
              <w:t>] . [</w:t>
            </w:r>
            <w:r w:rsidR="00951688" w:rsidRPr="00B062A5">
              <w:rPr>
                <w:rFonts w:eastAsia="Times New Roman"/>
                <w:b/>
                <w:sz w:val="18"/>
                <w:szCs w:val="18"/>
                <w:lang w:eastAsia="hu-HU"/>
              </w:rPr>
              <w:t>0</w:t>
            </w:r>
            <w:r w:rsidRPr="00B062A5">
              <w:rPr>
                <w:rFonts w:eastAsia="Times New Roman"/>
                <w:b/>
                <w:sz w:val="18"/>
                <w:szCs w:val="18"/>
                <w:lang w:eastAsia="hu-HU"/>
              </w:rPr>
              <w:t>][</w:t>
            </w:r>
            <w:r w:rsidR="00951688" w:rsidRPr="00B062A5">
              <w:rPr>
                <w:rFonts w:eastAsia="Times New Roman"/>
                <w:b/>
                <w:sz w:val="18"/>
                <w:szCs w:val="18"/>
                <w:lang w:eastAsia="hu-HU"/>
              </w:rPr>
              <w:t>0</w:t>
            </w:r>
            <w:r w:rsidRPr="00B062A5">
              <w:rPr>
                <w:rFonts w:eastAsia="Times New Roman"/>
                <w:b/>
                <w:sz w:val="18"/>
                <w:szCs w:val="18"/>
                <w:lang w:eastAsia="hu-HU"/>
              </w:rPr>
              <w:t>] - [</w:t>
            </w:r>
            <w:r w:rsidR="00951688" w:rsidRPr="00B062A5">
              <w:rPr>
                <w:rFonts w:eastAsia="Times New Roman"/>
                <w:b/>
                <w:sz w:val="18"/>
                <w:szCs w:val="18"/>
                <w:lang w:eastAsia="hu-HU"/>
              </w:rPr>
              <w:t>9</w:t>
            </w:r>
            <w:r w:rsidRPr="00B062A5">
              <w:rPr>
                <w:rFonts w:eastAsia="Times New Roman"/>
                <w:b/>
                <w:sz w:val="18"/>
                <w:szCs w:val="18"/>
                <w:lang w:eastAsia="hu-HU"/>
              </w:rPr>
              <w:t>]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/ Száma: [</w:t>
            </w:r>
            <w:r w:rsidR="00951688">
              <w:rPr>
                <w:rFonts w:eastAsia="Times New Roman"/>
                <w:sz w:val="18"/>
                <w:szCs w:val="18"/>
                <w:lang w:eastAsia="hu-HU"/>
              </w:rPr>
              <w:t>1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 Összértéke: [</w:t>
            </w:r>
            <w:r w:rsidR="00951688" w:rsidRPr="00B062A5">
              <w:rPr>
                <w:rFonts w:eastAsia="Times New Roman"/>
                <w:b/>
                <w:sz w:val="18"/>
                <w:szCs w:val="18"/>
                <w:lang w:eastAsia="hu-HU"/>
              </w:rPr>
              <w:t>17.570.720 Ft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III.1.2) Építési beruházás </w:t>
            </w:r>
            <w:r w:rsidRPr="00190A32">
              <w:rPr>
                <w:rFonts w:eastAsia="Times New Roman"/>
                <w:i/>
                <w:iCs/>
                <w:sz w:val="18"/>
                <w:szCs w:val="18"/>
                <w:lang w:eastAsia="hu-HU"/>
              </w:rPr>
              <w:t>(valamennyi mezőben érték kizárólag arab számmal adható meg, a szerződések értékét HUF-ban kell megadni)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III.1.2.1) </w:t>
            </w:r>
            <w:proofErr w:type="gramStart"/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>A</w:t>
            </w:r>
            <w:proofErr w:type="gramEnd"/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 Kbt. Második Része szerinti eljárások összesítése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Nyílt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Gyorsított nyílt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Meghívásos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Gyorsított meghívásos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Előzetes tájékoztatóval meghirdetett meghívásos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Gyorsított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Előzetes tájékoztatóval meghirdetett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Versenypárbeszéd/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Innovációs partnerség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Hirdetmény nélküli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A Kbt. Második Része szerinti összes építési beruházás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lastRenderedPageBreak/>
              <w:t xml:space="preserve">III.1.2.2) </w:t>
            </w:r>
            <w:proofErr w:type="gramStart"/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>A</w:t>
            </w:r>
            <w:proofErr w:type="gramEnd"/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 Kbt. Harmadik Része szerinti eljárások összesítése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A Kbt. 117. § szerinti saját beszerzési szabályok szerinti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Nyílt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Gyorsított nyílt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Meghívásos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Gyorsított meghívásos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Előzetes/időszakos előzetes tájékoztatóval meghirdetett meghívásos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Gyorsított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Előzetes/időszakos előzetes tájékoztatóval meghirdetett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Versenypárbeszéd/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Innovációs partnerség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Hirdetmény nélküli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A Kbt. 113. § szerinti nyílt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A Kbt. 113. § szerinti meghívásos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A Kbt. 113. § szerinti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A Kbt. 115. § szerinti nyílt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A Kbt. 115. § szerinti hirdetmény nélküli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A Kbt. Harmadik Része szerinti összes építési beruházás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>III.1.2.3) Az építési beruházások fő tárgy szerinti CPV kódok alapján történő összesítése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A Kbt. Második Része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Fő CPV-kód: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1 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[ ][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 .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[ ][ ] . [ ][ ] . [ ][ ] - [ ] / Száma: [ ]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A Kbt. Harmadik Része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Fő CPV-kód: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1 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[ ][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 .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[ ][ ] . [ ][ ] . [ ][ ] - [ ] / Száma: [ ]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III.1.3) Építési koncesszió </w:t>
            </w:r>
            <w:r w:rsidRPr="00190A32">
              <w:rPr>
                <w:rFonts w:eastAsia="Times New Roman"/>
                <w:i/>
                <w:iCs/>
                <w:sz w:val="18"/>
                <w:szCs w:val="18"/>
                <w:lang w:eastAsia="hu-HU"/>
              </w:rPr>
              <w:t>(valamennyi mezőben érték kizárólag arab számmal adható meg, a szerződések értékét HUF-ban kell megadni)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III.1.3.1) </w:t>
            </w:r>
            <w:proofErr w:type="gramStart"/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>A</w:t>
            </w:r>
            <w:proofErr w:type="gramEnd"/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 Kbt. Negyedik Része szerinti uniós értékhatárt elérő becsült értékű eljárások összesítése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Hirdetmény közzétételével induló tárgyalás nélküli koncessziós beszerzési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Hirdetmény közzétételével induló tárgyalás megtartásával lefolytatott koncessziós beszerzési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Hirdetmény közzététele nélküli tárgyalás nélküli koncessziós beszerzési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Hirdetmény nélküli tárgyalás megtartásával lefolytatott koncessziós beszerzési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A Kbt. Negyedik Része szerinti uniós értékhatárt elérő becsült értékű összes építési koncesszió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III.1.3.2) </w:t>
            </w:r>
            <w:proofErr w:type="gramStart"/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>A</w:t>
            </w:r>
            <w:proofErr w:type="gramEnd"/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 Kbt. Negyedik Része szerinti nemzeti értékhatárt elérő becsült értékű eljárások összesítése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  <w:r w:rsidRPr="00190A32">
              <w:rPr>
                <w:rFonts w:eastAsia="Times New Roman"/>
                <w:i/>
                <w:iCs/>
                <w:sz w:val="18"/>
                <w:szCs w:val="18"/>
                <w:lang w:eastAsia="hu-HU"/>
              </w:rPr>
              <w:t xml:space="preserve"> (valamennyi mezőben érték kizárólag arab számmal adható meg, a szerződések értékét HUF-ban kell megadni)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Hirdetmény közzétételével induló tárgyalás nélküli koncessziós beszerzési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Hirdetmény közzétételével induló tárgyalás megtartásával lefolytatott koncessziós beszerzési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Hirdetmény közzététele nélküli tárgyalás nélküli koncessziós beszerzési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Hirdetmény nélküli tárgyalás megtartásával lefolytatott koncessziós beszerzési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A Kbt. Negyedik Része szerinti nemzeti értékhatárt elérő becsült értékű összes építési koncesszió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>III.1.3.3) Az építési koncessziók fő tárgy szerinti CPV kódok alapján történő összesítése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Uniós értékhatárt elérő építési koncessziók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Fő CPV-kód: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1 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[ ][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 .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[ ][ ] . [ ][ ] . [ ][ ] - [ ] / Száma: [ ]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lastRenderedPageBreak/>
              <w:t>Nemzeti értékhatárt elérő építési koncessziók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Fő CPV-kód: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1 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[ ][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 .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[ ][ ] . [ ][ ] . [ ][ ] - [ ] / Száma: [ ]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lastRenderedPageBreak/>
              <w:t xml:space="preserve">III.1.4) Szolgáltatásmegrendelés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  <w:r w:rsidRPr="00190A32">
              <w:rPr>
                <w:rFonts w:eastAsia="Times New Roman"/>
                <w:i/>
                <w:iCs/>
                <w:sz w:val="18"/>
                <w:szCs w:val="18"/>
                <w:lang w:eastAsia="hu-HU"/>
              </w:rPr>
              <w:t xml:space="preserve"> (valamennyi mezőben érték kizárólag arab számmal adható meg, a szerződések értékét HUF-ban kell megadni)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III.1.4.1) </w:t>
            </w:r>
            <w:proofErr w:type="gramStart"/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>A</w:t>
            </w:r>
            <w:proofErr w:type="gramEnd"/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 Kbt. Második Része szerinti eljárások összesítése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Nyílt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Gyorsított nyílt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Meghívásos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Gyorsított meghívásos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Előzetes tájékoztatóval meghirdetett meghívásos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Gyorsított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Előzetes tájékoztatóval meghirdetett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Versenypárbeszéd/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Innovációs partnerség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Hirdetmény nélküli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A Kbt. Második Része szerinti összes szolgáltatásmegrendelés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III.1.4.2) Az uniós értékhatárt elérő becsült értékű, Kbt. Harmadik Része szerinti eljárások összesítése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  <w:r w:rsidRPr="00190A32">
              <w:rPr>
                <w:rFonts w:eastAsia="Times New Roman"/>
                <w:i/>
                <w:iCs/>
                <w:sz w:val="18"/>
                <w:szCs w:val="18"/>
                <w:lang w:eastAsia="hu-HU"/>
              </w:rPr>
              <w:t xml:space="preserve"> (a </w:t>
            </w:r>
            <w:proofErr w:type="spellStart"/>
            <w:r w:rsidRPr="00190A32">
              <w:rPr>
                <w:rFonts w:eastAsia="Times New Roman"/>
                <w:i/>
                <w:iCs/>
                <w:sz w:val="18"/>
                <w:szCs w:val="18"/>
                <w:lang w:eastAsia="hu-HU"/>
              </w:rPr>
              <w:t>Kbt</w:t>
            </w:r>
            <w:proofErr w:type="spellEnd"/>
            <w:r w:rsidRPr="00190A32">
              <w:rPr>
                <w:rFonts w:eastAsia="Times New Roman"/>
                <w:i/>
                <w:iCs/>
                <w:sz w:val="18"/>
                <w:szCs w:val="18"/>
                <w:lang w:eastAsia="hu-HU"/>
              </w:rPr>
              <w:t xml:space="preserve"> 3. mellékletében meghatározott szociális és egyéb szolgáltatások)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A Kbt. 117. § szerinti saját beszerzési szabályok szerinti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Nyílt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Gyorsított nyílt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Meghívásos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Gyorsított meghívásos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Előzetes/időszakos előzetes tájékoztatóval meghirdetett meghívásos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Gyorsított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Előzetes/időszakos előzetes tájékoztatóval meghirdetett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Versenypárbeszéd/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Innovációs partnerség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Hirdetmény nélküli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A Kbt. 113. § szerinti nyílt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A Kbt. 113. § szerinti meghívásos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A Kbt. 113. § szerinti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A Kbt. 115. § szerinti nyílt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A Kbt. 115. § szerinti hirdetmény nélküli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Az uniós értékhatárt elérő becsült értékű, Kbt. Harmadik Része szerinti összes </w:t>
            </w:r>
            <w:proofErr w:type="spell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szolgáltatásmegrendelés</w:t>
            </w:r>
            <w:proofErr w:type="spellEnd"/>
            <w:r w:rsidRPr="00190A32">
              <w:rPr>
                <w:rFonts w:eastAsia="Times New Roman"/>
                <w:i/>
                <w:iCs/>
                <w:sz w:val="18"/>
                <w:szCs w:val="18"/>
                <w:lang w:eastAsia="hu-HU"/>
              </w:rPr>
              <w:t xml:space="preserve">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  <w:r w:rsidRPr="00190A32">
              <w:rPr>
                <w:rFonts w:eastAsia="Times New Roman"/>
                <w:i/>
                <w:iCs/>
                <w:sz w:val="18"/>
                <w:szCs w:val="18"/>
                <w:lang w:eastAsia="hu-HU"/>
              </w:rPr>
              <w:t xml:space="preserve"> (a </w:t>
            </w:r>
            <w:proofErr w:type="spellStart"/>
            <w:r w:rsidRPr="00190A32">
              <w:rPr>
                <w:rFonts w:eastAsia="Times New Roman"/>
                <w:i/>
                <w:iCs/>
                <w:sz w:val="18"/>
                <w:szCs w:val="18"/>
                <w:lang w:eastAsia="hu-HU"/>
              </w:rPr>
              <w:t>Kbt</w:t>
            </w:r>
            <w:proofErr w:type="spellEnd"/>
            <w:r w:rsidRPr="00190A32">
              <w:rPr>
                <w:rFonts w:eastAsia="Times New Roman"/>
                <w:i/>
                <w:iCs/>
                <w:sz w:val="18"/>
                <w:szCs w:val="18"/>
                <w:lang w:eastAsia="hu-HU"/>
              </w:rPr>
              <w:t xml:space="preserve"> 3. mellékletében meghatározott szociális és egyéb szolgáltatások)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III.1.4.3) Az uniós értékhatár alatti becsült értékű, Kbt. Harmadik Része szerinti eljárások összesítése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A Kbt. 117. § szerinti saját beszerzési szabályok szerinti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Nyílt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Gyorsított nyílt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Meghívásos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Gyorsított meghívásos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Előzetes/időszakos előzetes tájékoztatóval meghirdetett meghívásos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lastRenderedPageBreak/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Gyorsított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Előzetes/időszakos előzetes tájékoztatóval meghirdetett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Versenypárbeszéd/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Innovációs partnerség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Hirdetmény nélküli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A Kbt. 113. § szerinti nyílt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A Kbt. 113. § szerinti meghívásos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951688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330924">
              <w:rPr>
                <w:rFonts w:eastAsia="Times New Roman"/>
                <w:b/>
                <w:sz w:val="18"/>
                <w:szCs w:val="18"/>
                <w:lang w:eastAsia="hu-HU"/>
              </w:rPr>
              <w:t>X</w:t>
            </w:r>
            <w:r w:rsidR="00190A32"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</w:t>
            </w:r>
            <w:proofErr w:type="gramStart"/>
            <w:r w:rsidR="00190A32" w:rsidRPr="00190A32">
              <w:rPr>
                <w:rFonts w:eastAsia="Times New Roman"/>
                <w:sz w:val="18"/>
                <w:szCs w:val="18"/>
                <w:lang w:eastAsia="hu-HU"/>
              </w:rPr>
              <w:t>A</w:t>
            </w:r>
            <w:proofErr w:type="gramEnd"/>
            <w:r w:rsidR="00190A32"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113. § szerinti tárgyalásos eljárás / Száma: [</w:t>
            </w:r>
            <w:r w:rsidRPr="00330924">
              <w:rPr>
                <w:rFonts w:eastAsia="Times New Roman"/>
                <w:b/>
                <w:sz w:val="18"/>
                <w:szCs w:val="18"/>
                <w:lang w:eastAsia="hu-HU"/>
              </w:rPr>
              <w:t>1</w:t>
            </w:r>
            <w:r w:rsidR="00190A32" w:rsidRPr="00190A32">
              <w:rPr>
                <w:rFonts w:eastAsia="Times New Roman"/>
                <w:sz w:val="18"/>
                <w:szCs w:val="18"/>
                <w:lang w:eastAsia="hu-HU"/>
              </w:rPr>
              <w:t>] Összértéke: [</w:t>
            </w:r>
            <w:r w:rsidRPr="00330924">
              <w:rPr>
                <w:rFonts w:eastAsia="Times New Roman"/>
                <w:b/>
                <w:sz w:val="18"/>
                <w:szCs w:val="18"/>
                <w:lang w:eastAsia="hu-HU"/>
              </w:rPr>
              <w:t>32.450.773 Ft</w:t>
            </w:r>
            <w:r w:rsidR="00190A32" w:rsidRPr="00190A32">
              <w:rPr>
                <w:rFonts w:eastAsia="Times New Roman"/>
                <w:sz w:val="18"/>
                <w:szCs w:val="18"/>
                <w:lang w:eastAsia="hu-HU"/>
              </w:rPr>
              <w:t>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A Kbt. 115. § szerinti nyílt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A Kbt. 115. § szerinti hirdetmény nélküli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lastRenderedPageBreak/>
              <w:t>Az uniós értékhatás alatti, Kbt. Harmadik Része szerinti összes szolgáltatásmegrendelés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Száma: [</w:t>
            </w:r>
            <w:r w:rsidR="00951688" w:rsidRPr="00330924">
              <w:rPr>
                <w:rFonts w:eastAsia="Times New Roman"/>
                <w:b/>
                <w:sz w:val="18"/>
                <w:szCs w:val="18"/>
                <w:lang w:eastAsia="hu-HU"/>
              </w:rPr>
              <w:t>1</w:t>
            </w:r>
            <w:r w:rsidR="00951688" w:rsidRPr="00190A32">
              <w:rPr>
                <w:rFonts w:eastAsia="Times New Roman"/>
                <w:sz w:val="18"/>
                <w:szCs w:val="18"/>
                <w:lang w:eastAsia="hu-HU"/>
              </w:rPr>
              <w:t>]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</w:t>
            </w:r>
            <w:r w:rsidR="00951688" w:rsidRPr="00330924">
              <w:rPr>
                <w:rFonts w:eastAsia="Times New Roman"/>
                <w:b/>
                <w:sz w:val="18"/>
                <w:szCs w:val="18"/>
                <w:lang w:eastAsia="hu-HU"/>
              </w:rPr>
              <w:t>32.450.773 Ft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III.1.4.4) </w:t>
            </w:r>
            <w:proofErr w:type="gramStart"/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>A</w:t>
            </w:r>
            <w:proofErr w:type="gramEnd"/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 szolgáltatásmegrendelés fő tárgy szerinti CPV kódok alapján történő összesítése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A Kbt. Második Része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Fő CPV-kód: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1 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[ ][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 .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[ ][ ] . [ ][ ] . [ ][ ] - [ ] / Száma: [ ]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Az uniós értékhatárt elérő becsült értékű, Kbt. Harmadik Része szerinti összes </w:t>
            </w:r>
            <w:proofErr w:type="spell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szolgáltatásmegrendelés</w:t>
            </w:r>
            <w:proofErr w:type="spellEnd"/>
            <w:r w:rsidRPr="00190A32">
              <w:rPr>
                <w:rFonts w:eastAsia="Times New Roman"/>
                <w:i/>
                <w:iCs/>
                <w:sz w:val="18"/>
                <w:szCs w:val="18"/>
                <w:lang w:eastAsia="hu-HU"/>
              </w:rPr>
              <w:t xml:space="preserve"> (a </w:t>
            </w:r>
            <w:proofErr w:type="spellStart"/>
            <w:r w:rsidRPr="00190A32">
              <w:rPr>
                <w:rFonts w:eastAsia="Times New Roman"/>
                <w:i/>
                <w:iCs/>
                <w:sz w:val="18"/>
                <w:szCs w:val="18"/>
                <w:lang w:eastAsia="hu-HU"/>
              </w:rPr>
              <w:t>Kbt</w:t>
            </w:r>
            <w:proofErr w:type="spellEnd"/>
            <w:r w:rsidRPr="00190A32">
              <w:rPr>
                <w:rFonts w:eastAsia="Times New Roman"/>
                <w:i/>
                <w:iCs/>
                <w:sz w:val="18"/>
                <w:szCs w:val="18"/>
                <w:lang w:eastAsia="hu-HU"/>
              </w:rPr>
              <w:t xml:space="preserve"> 3. mellékletében meghatározott szociális és egyéb szolgáltatások)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Fő CPV-kód: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1 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[ ][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 .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[ ][ ] . [ ][ ] . [ ][ ] - [ ] / Száma: [ ]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A Kbt. Harmadik Része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Fő CPV-kód: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1 </w:t>
            </w:r>
            <w:r w:rsidRPr="00330924">
              <w:rPr>
                <w:rFonts w:eastAsia="Times New Roman"/>
                <w:b/>
                <w:sz w:val="18"/>
                <w:szCs w:val="18"/>
                <w:lang w:eastAsia="hu-HU"/>
              </w:rPr>
              <w:t>[</w:t>
            </w:r>
            <w:r w:rsidR="006E4A1C" w:rsidRPr="00330924">
              <w:rPr>
                <w:rFonts w:eastAsia="Times New Roman"/>
                <w:b/>
                <w:sz w:val="18"/>
                <w:szCs w:val="18"/>
                <w:lang w:eastAsia="hu-HU"/>
              </w:rPr>
              <w:t>7</w:t>
            </w:r>
            <w:r w:rsidRPr="00330924">
              <w:rPr>
                <w:rFonts w:eastAsia="Times New Roman"/>
                <w:b/>
                <w:sz w:val="18"/>
                <w:szCs w:val="18"/>
                <w:lang w:eastAsia="hu-HU"/>
              </w:rPr>
              <w:t>][</w:t>
            </w:r>
            <w:r w:rsidR="006E4A1C" w:rsidRPr="00330924">
              <w:rPr>
                <w:rFonts w:eastAsia="Times New Roman"/>
                <w:b/>
                <w:sz w:val="18"/>
                <w:szCs w:val="18"/>
                <w:lang w:eastAsia="hu-HU"/>
              </w:rPr>
              <w:t>7</w:t>
            </w:r>
            <w:proofErr w:type="gramStart"/>
            <w:r w:rsidRPr="00330924">
              <w:rPr>
                <w:rFonts w:eastAsia="Times New Roman"/>
                <w:b/>
                <w:sz w:val="18"/>
                <w:szCs w:val="18"/>
                <w:lang w:eastAsia="hu-HU"/>
              </w:rPr>
              <w:t>] .</w:t>
            </w:r>
            <w:proofErr w:type="gramEnd"/>
            <w:r w:rsidRPr="00330924">
              <w:rPr>
                <w:rFonts w:eastAsia="Times New Roman"/>
                <w:b/>
                <w:sz w:val="18"/>
                <w:szCs w:val="18"/>
                <w:lang w:eastAsia="hu-HU"/>
              </w:rPr>
              <w:t xml:space="preserve"> [</w:t>
            </w:r>
            <w:r w:rsidR="006E4A1C" w:rsidRPr="00330924">
              <w:rPr>
                <w:rFonts w:eastAsia="Times New Roman"/>
                <w:b/>
                <w:sz w:val="18"/>
                <w:szCs w:val="18"/>
                <w:lang w:eastAsia="hu-HU"/>
              </w:rPr>
              <w:t>2</w:t>
            </w:r>
            <w:r w:rsidRPr="00330924">
              <w:rPr>
                <w:rFonts w:eastAsia="Times New Roman"/>
                <w:b/>
                <w:sz w:val="18"/>
                <w:szCs w:val="18"/>
                <w:lang w:eastAsia="hu-HU"/>
              </w:rPr>
              <w:t>][</w:t>
            </w:r>
            <w:r w:rsidR="006E4A1C" w:rsidRPr="00330924">
              <w:rPr>
                <w:rFonts w:eastAsia="Times New Roman"/>
                <w:b/>
                <w:sz w:val="18"/>
                <w:szCs w:val="18"/>
                <w:lang w:eastAsia="hu-HU"/>
              </w:rPr>
              <w:t>0</w:t>
            </w:r>
            <w:r w:rsidRPr="00330924">
              <w:rPr>
                <w:rFonts w:eastAsia="Times New Roman"/>
                <w:b/>
                <w:sz w:val="18"/>
                <w:szCs w:val="18"/>
                <w:lang w:eastAsia="hu-HU"/>
              </w:rPr>
              <w:t>] . [</w:t>
            </w:r>
            <w:r w:rsidR="006E4A1C" w:rsidRPr="00330924">
              <w:rPr>
                <w:rFonts w:eastAsia="Times New Roman"/>
                <w:b/>
                <w:sz w:val="18"/>
                <w:szCs w:val="18"/>
                <w:lang w:eastAsia="hu-HU"/>
              </w:rPr>
              <w:t>0</w:t>
            </w:r>
            <w:r w:rsidRPr="00330924">
              <w:rPr>
                <w:rFonts w:eastAsia="Times New Roman"/>
                <w:b/>
                <w:sz w:val="18"/>
                <w:szCs w:val="18"/>
                <w:lang w:eastAsia="hu-HU"/>
              </w:rPr>
              <w:t>][</w:t>
            </w:r>
            <w:r w:rsidR="006E4A1C" w:rsidRPr="00330924">
              <w:rPr>
                <w:rFonts w:eastAsia="Times New Roman"/>
                <w:b/>
                <w:sz w:val="18"/>
                <w:szCs w:val="18"/>
                <w:lang w:eastAsia="hu-HU"/>
              </w:rPr>
              <w:t>0</w:t>
            </w:r>
            <w:r w:rsidRPr="00330924">
              <w:rPr>
                <w:rFonts w:eastAsia="Times New Roman"/>
                <w:b/>
                <w:sz w:val="18"/>
                <w:szCs w:val="18"/>
                <w:lang w:eastAsia="hu-HU"/>
              </w:rPr>
              <w:t>] . [</w:t>
            </w:r>
            <w:r w:rsidR="006E4A1C" w:rsidRPr="00330924">
              <w:rPr>
                <w:rFonts w:eastAsia="Times New Roman"/>
                <w:b/>
                <w:sz w:val="18"/>
                <w:szCs w:val="18"/>
                <w:lang w:eastAsia="hu-HU"/>
              </w:rPr>
              <w:t>0</w:t>
            </w:r>
            <w:r w:rsidRPr="00330924">
              <w:rPr>
                <w:rFonts w:eastAsia="Times New Roman"/>
                <w:b/>
                <w:sz w:val="18"/>
                <w:szCs w:val="18"/>
                <w:lang w:eastAsia="hu-HU"/>
              </w:rPr>
              <w:t>][</w:t>
            </w:r>
            <w:r w:rsidR="006E4A1C" w:rsidRPr="00330924">
              <w:rPr>
                <w:rFonts w:eastAsia="Times New Roman"/>
                <w:b/>
                <w:sz w:val="18"/>
                <w:szCs w:val="18"/>
                <w:lang w:eastAsia="hu-HU"/>
              </w:rPr>
              <w:t>0</w:t>
            </w:r>
            <w:r w:rsidRPr="00330924">
              <w:rPr>
                <w:rFonts w:eastAsia="Times New Roman"/>
                <w:b/>
                <w:sz w:val="18"/>
                <w:szCs w:val="18"/>
                <w:lang w:eastAsia="hu-HU"/>
              </w:rPr>
              <w:t>] - [</w:t>
            </w:r>
            <w:r w:rsidR="006E4A1C" w:rsidRPr="00330924">
              <w:rPr>
                <w:rFonts w:eastAsia="Times New Roman"/>
                <w:b/>
                <w:sz w:val="18"/>
                <w:szCs w:val="18"/>
                <w:lang w:eastAsia="hu-HU"/>
              </w:rPr>
              <w:t>2</w:t>
            </w:r>
            <w:r w:rsidRPr="00330924">
              <w:rPr>
                <w:rFonts w:eastAsia="Times New Roman"/>
                <w:b/>
                <w:sz w:val="18"/>
                <w:szCs w:val="18"/>
                <w:lang w:eastAsia="hu-HU"/>
              </w:rPr>
              <w:t>]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/ Száma: [</w:t>
            </w:r>
            <w:r w:rsidR="006E4A1C">
              <w:rPr>
                <w:rFonts w:eastAsia="Times New Roman"/>
                <w:sz w:val="18"/>
                <w:szCs w:val="18"/>
                <w:lang w:eastAsia="hu-HU"/>
              </w:rPr>
              <w:t>1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 Összértéke: [</w:t>
            </w:r>
            <w:r w:rsidR="006E4A1C" w:rsidRPr="00330924">
              <w:rPr>
                <w:rFonts w:eastAsia="Times New Roman"/>
                <w:b/>
                <w:sz w:val="18"/>
                <w:szCs w:val="18"/>
                <w:lang w:eastAsia="hu-HU"/>
              </w:rPr>
              <w:t>32.450.773 Ft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III.1.5) Szolgáltatási koncesszió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  <w:r w:rsidRPr="00190A32">
              <w:rPr>
                <w:rFonts w:eastAsia="Times New Roman"/>
                <w:i/>
                <w:iCs/>
                <w:sz w:val="18"/>
                <w:szCs w:val="18"/>
                <w:lang w:eastAsia="hu-HU"/>
              </w:rPr>
              <w:t xml:space="preserve"> (valamennyi mezőben érték kizárólag arab számmal adható meg, a szerződések értékét HUF-ban kell megadni)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III.1.5.1) </w:t>
            </w:r>
            <w:proofErr w:type="gramStart"/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>A</w:t>
            </w:r>
            <w:proofErr w:type="gramEnd"/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 Kbt. Negyedik Része szerinti uniós értékhatárt elérő becsült értékű eljárások összesítése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Hirdetmény közzétételével induló tárgyalás nélküli koncessziós beszerzési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Hirdetmény közzétételével induló tárgyalás megtartásával lefolytatott koncessziós beszerzési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Hirdetmény közzététele nélküli tárgyalás nélküli koncessziós beszerzési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Hirdetmény nélküli tárgyalás megtartásával lefolytatott koncessziós beszerzési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A Kbt. Negyedik Része szerinti uniós értékhatárt elérő becsült értékű összes szolgáltatási koncesszió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III.1.5.2) </w:t>
            </w:r>
            <w:proofErr w:type="gramStart"/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>A</w:t>
            </w:r>
            <w:proofErr w:type="gramEnd"/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 Kbt. Negyedik Része szerinti nemzeti értékhatárt elérő becsült értékű eljárások összesítése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  <w:r w:rsidRPr="00190A32">
              <w:rPr>
                <w:rFonts w:eastAsia="Times New Roman"/>
                <w:i/>
                <w:iCs/>
                <w:sz w:val="18"/>
                <w:szCs w:val="18"/>
                <w:lang w:eastAsia="hu-HU"/>
              </w:rPr>
              <w:t xml:space="preserve"> (valamennyi mezőben érték kizárólag arab számmal adható meg, a szerződések értékét HUF-ban kell megadni)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Hirdetmény közzétételével induló tárgyalás nélküli koncessziós beszerzési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Hirdetmény közzétételével induló tárgyalás megtartásával lefolytatott koncessziós beszerzési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Hirdetmény közzététele nélküli tárgyalás nélküli koncessziós beszerzési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Hirdetmény nélküli tárgyalás megtartásával lefolytatott koncessziós beszerzési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A Kbt. Negyedik Része szerinti nemzeti értékhatárt elérő becsült értékű összes szolgáltatási koncesszió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III.1.5.3) </w:t>
            </w:r>
            <w:proofErr w:type="gramStart"/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>A</w:t>
            </w:r>
            <w:proofErr w:type="gramEnd"/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 szolgáltatási koncessziók fő tárgy szerinti CPV kódok alapján történő összesítése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Uniós értékhatárt elérő szolgáltatási koncessziók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Fő CPV-kód: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1 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[ ][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 .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[ ][ ] . [ ][ ] . [ ][ ] - [ ] / Száma: [ ]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Nemzeti értékhatárt elérő szolgáltatási koncessziók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Fő CPV-kód: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1 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[ ][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 .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[ ][ ] . [ ][ ] . [ ][ ] - [ ] / Száma: [ ] Összértéke: [ ]</w:t>
            </w:r>
          </w:p>
        </w:tc>
      </w:tr>
    </w:tbl>
    <w:p w:rsidR="00190A32" w:rsidRPr="00190A32" w:rsidRDefault="00190A32" w:rsidP="00190A32">
      <w:pPr>
        <w:spacing w:before="80" w:after="80"/>
        <w:jc w:val="left"/>
        <w:rPr>
          <w:rFonts w:eastAsia="Times New Roman"/>
          <w:lang w:eastAsia="hu-HU"/>
        </w:rPr>
      </w:pPr>
      <w:r w:rsidRPr="00190A32">
        <w:rPr>
          <w:rFonts w:eastAsia="Times New Roman"/>
          <w:b/>
          <w:bCs/>
          <w:lang w:eastAsia="hu-HU"/>
        </w:rPr>
        <w:t xml:space="preserve">III.2) </w:t>
      </w:r>
      <w:proofErr w:type="gramStart"/>
      <w:r w:rsidRPr="00190A32">
        <w:rPr>
          <w:rFonts w:eastAsia="Times New Roman"/>
          <w:b/>
          <w:bCs/>
          <w:lang w:eastAsia="hu-HU"/>
        </w:rPr>
        <w:t>A</w:t>
      </w:r>
      <w:proofErr w:type="gramEnd"/>
      <w:r w:rsidRPr="00190A32">
        <w:rPr>
          <w:rFonts w:eastAsia="Times New Roman"/>
          <w:b/>
          <w:bCs/>
          <w:lang w:eastAsia="hu-HU"/>
        </w:rPr>
        <w:t xml:space="preserve"> tárgyalásos eljárások alapján megvalósított közbeszerzések összesítése</w:t>
      </w:r>
    </w:p>
    <w:tbl>
      <w:tblPr>
        <w:tblW w:w="9795" w:type="dxa"/>
        <w:tblInd w:w="-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795"/>
      </w:tblGrid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III.2.1) Árubeszerzés </w:t>
            </w:r>
            <w:r w:rsidRPr="00190A32">
              <w:rPr>
                <w:rFonts w:eastAsia="Times New Roman"/>
                <w:i/>
                <w:iCs/>
                <w:sz w:val="18"/>
                <w:szCs w:val="18"/>
                <w:lang w:eastAsia="hu-HU"/>
              </w:rPr>
              <w:t>(valamennyi mezőben érték kizárólag arab számmal adható meg, a szerződések értékét HUF-ban kell megadni)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>III.2.1.1) Az uniós értékhatárt elérő becsült értékű eljárások részletezése a Kbt. szerinti jogcím alapján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lastRenderedPageBreak/>
              <w:t>Kbt. Második Része szerinti jogcímek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a)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b)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c)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d)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e)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a)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b)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c)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d)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e)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(4) bekezdés a)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(4) bekezdés b)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(4) bekezdés c)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(4) bekezdés d)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lastRenderedPageBreak/>
              <w:t>Az uniós értékhatár feletti árubeszerzések összesítése tárgyalásos eljárások esetében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>III.2.1.2) Az uniós értékhatár alatti becsült értékű eljárások részletezése a Kbt. szerinti jogcím alapján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Kbt. Harmadik Része szerinti jogcímek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a)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b)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c)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d)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e)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a)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b)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c)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d)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e)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(4) bekezdés a)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(4) bekezdés b)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(4) bekezdés c)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(4) bekezdés d)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113. § (1) bekezdés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114. § (9) bekezdés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115. § (1) bekezdés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Az uniós értékhatár alatti árubeszerzések összesítése tárgyalásos eljárások esetében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III.2.2) Építési beruházás </w:t>
            </w:r>
            <w:r w:rsidRPr="00190A32">
              <w:rPr>
                <w:rFonts w:eastAsia="Times New Roman"/>
                <w:i/>
                <w:iCs/>
                <w:sz w:val="18"/>
                <w:szCs w:val="18"/>
                <w:lang w:eastAsia="hu-HU"/>
              </w:rPr>
              <w:t>(valamennyi mezőben érték kizárólag arab számmal adható meg, a szerződések értékét HUF-ban kell megadni)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III.2.2.1) Az uniós értékhatárt elérő becsült értékű eljárások részletezése a Kbt. szerinti jogcím alapján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Kbt. Második Része szerinti jogcímek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a)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b)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c)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d)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e)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a)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lastRenderedPageBreak/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b)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c)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d)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e)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(3) bekezdés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lastRenderedPageBreak/>
              <w:t>Az uniós értékhatár feletti építési beruházások összesítése tárgyalásos eljárások esetében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III.2.2.2) Az uniós értékhatár alatti becsült értékű eljárások részletezése a Kbt. szerinti jogcím alapján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Kbt. Harmadik Része szerinti jogcímek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a)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b)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c)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d)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e)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a)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b)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c)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d)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e)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(3) bekezdés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113. § (1) bekezdés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114. § (9) bekezdés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115. § (1) bekezdés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Az uniós értékhatár alatti építési beruházások összesítése tárgyalásos eljárások esetében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III.2.3) Szolgáltatásmegrendelés </w:t>
            </w:r>
            <w:r w:rsidRPr="00190A32">
              <w:rPr>
                <w:rFonts w:eastAsia="Times New Roman"/>
                <w:i/>
                <w:iCs/>
                <w:sz w:val="18"/>
                <w:szCs w:val="18"/>
                <w:lang w:eastAsia="hu-HU"/>
              </w:rPr>
              <w:t>(valamennyi mezőben érték kizárólag arab számmal adható meg, a szerződések értékét HUF-ban kell megadni)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III.2.3.1) Az uniós értékhatárt elérő becsült értékű eljárások részletezése a Kbt. szerinti jogcím alapján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Kbt. Második Része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a)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b)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c)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d)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e)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a)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b)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c)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d)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e)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(5) bekezdés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Az uniós értékhatár feletti szolgáltatásmegrendelések összesítése tárgyalásos eljárások esetében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III.2.3.2) Az uniós értékhatár alatti becsült értékű eljárások részletezése a Kbt. szerinti jogcím alapján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Kbt. Harmadik Része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a)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b)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c)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lastRenderedPageBreak/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d)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e)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a)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b)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c)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d)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e)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(5) bekezdés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DA3F36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330924">
              <w:rPr>
                <w:rFonts w:eastAsia="Times New Roman"/>
                <w:b/>
                <w:sz w:val="18"/>
                <w:szCs w:val="18"/>
                <w:lang w:eastAsia="hu-HU"/>
              </w:rPr>
              <w:t>X</w:t>
            </w:r>
            <w:r>
              <w:rPr>
                <w:rFonts w:eastAsia="Times New Roman"/>
                <w:sz w:val="18"/>
                <w:szCs w:val="18"/>
                <w:lang w:eastAsia="hu-HU"/>
              </w:rPr>
              <w:t xml:space="preserve"> </w:t>
            </w:r>
            <w:r w:rsidR="00190A32" w:rsidRPr="00190A32">
              <w:rPr>
                <w:rFonts w:eastAsia="Times New Roman"/>
                <w:sz w:val="18"/>
                <w:szCs w:val="18"/>
                <w:lang w:eastAsia="hu-HU"/>
              </w:rPr>
              <w:t>Kbt. 113. § (1) bekezdés / Száma: [</w:t>
            </w:r>
            <w:r w:rsidRPr="00330924">
              <w:rPr>
                <w:rFonts w:eastAsia="Times New Roman"/>
                <w:b/>
                <w:sz w:val="18"/>
                <w:szCs w:val="18"/>
                <w:lang w:eastAsia="hu-HU"/>
              </w:rPr>
              <w:t>1</w:t>
            </w:r>
            <w:r w:rsidR="00190A32" w:rsidRPr="00190A32">
              <w:rPr>
                <w:rFonts w:eastAsia="Times New Roman"/>
                <w:sz w:val="18"/>
                <w:szCs w:val="18"/>
                <w:lang w:eastAsia="hu-HU"/>
              </w:rPr>
              <w:t>] Összértéke: [</w:t>
            </w:r>
            <w:r w:rsidRPr="00330924">
              <w:rPr>
                <w:rFonts w:eastAsia="Times New Roman"/>
                <w:b/>
                <w:sz w:val="18"/>
                <w:szCs w:val="18"/>
                <w:lang w:eastAsia="hu-HU"/>
              </w:rPr>
              <w:t>32.450.773 Ft</w:t>
            </w:r>
            <w:r w:rsidR="00190A32" w:rsidRPr="00190A32">
              <w:rPr>
                <w:rFonts w:eastAsia="Times New Roman"/>
                <w:sz w:val="18"/>
                <w:szCs w:val="18"/>
                <w:lang w:eastAsia="hu-HU"/>
              </w:rPr>
              <w:t>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114. § (9) bekezdés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115. § (1) bekezdés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lastRenderedPageBreak/>
              <w:t>Az uniós értékhatár alatti szolgáltatásmegrendelések összesítése tárgyalásos eljárások esetében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Száma: [</w:t>
            </w:r>
            <w:r w:rsidR="00DA3F36" w:rsidRPr="00330924">
              <w:rPr>
                <w:rFonts w:eastAsia="Times New Roman"/>
                <w:b/>
                <w:sz w:val="18"/>
                <w:szCs w:val="18"/>
                <w:lang w:eastAsia="hu-HU"/>
              </w:rPr>
              <w:t>1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 Összértéke: [</w:t>
            </w:r>
            <w:r w:rsidR="00DA3F36" w:rsidRPr="00330924">
              <w:rPr>
                <w:rFonts w:eastAsia="Times New Roman"/>
                <w:b/>
                <w:sz w:val="18"/>
                <w:szCs w:val="18"/>
                <w:lang w:eastAsia="hu-HU"/>
              </w:rPr>
              <w:t>32.450.773 Ft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III.2.4) Építési koncesszió </w:t>
            </w:r>
            <w:r w:rsidRPr="00190A32">
              <w:rPr>
                <w:rFonts w:eastAsia="Times New Roman"/>
                <w:i/>
                <w:iCs/>
                <w:sz w:val="18"/>
                <w:szCs w:val="18"/>
                <w:lang w:eastAsia="hu-HU"/>
              </w:rPr>
              <w:t>(valamennyi mezőben érték kizárólag arab számmal adható meg, a szerződések értékét HUF-ban kell megadni)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III.2.4.1) Az uniós értékhatárt elérő becsült értékű eljárások részletezése a Kbt. szerinti jogcím alapján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Kbt. Negyedik Része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118. §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128. § (1) bekezdés a)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128. § (1) bekezdés b)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129. §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Az uniós értékhatár feletti építési koncessziók összesítése tárgyalásos eljárások esetében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III.2.4.2) </w:t>
            </w:r>
            <w:proofErr w:type="gramStart"/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>A</w:t>
            </w:r>
            <w:proofErr w:type="gramEnd"/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 nemzeti értékhatárt elérő becsült értékű eljárások részletezése a Kbt. szerinti jogcím alapján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Kbt. Negyedik Része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118. §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128. § (1) bekezdés a)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128. § (1) bekezdés b)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129. §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Az uniós értékhatár alatti építési koncessziók összesítése tárgyalásos eljárások esetében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III.2.5) Szolgáltatási koncesszió </w:t>
            </w:r>
            <w:r w:rsidRPr="00190A32">
              <w:rPr>
                <w:rFonts w:eastAsia="Times New Roman"/>
                <w:i/>
                <w:iCs/>
                <w:sz w:val="18"/>
                <w:szCs w:val="18"/>
                <w:lang w:eastAsia="hu-HU"/>
              </w:rPr>
              <w:t>(valamennyi mezőben érték kizárólag arab számmal adható meg, a szerződések értékét HUF-ban kell megadni)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III.2.5.1) Az uniós értékhatárt elérő becsült értékű eljárások részletezése a Kbt. szerinti jogcím alapján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Kbt. Negyedik Része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118. §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128. § (1) bekezdés a)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128. § (1) bekezdés b)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129. §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Az uniós értékhatár feletti szolgáltatási koncessziók összesítése tárgyalásos eljárások esetében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III.2.5.2) </w:t>
            </w:r>
            <w:proofErr w:type="gramStart"/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>A</w:t>
            </w:r>
            <w:proofErr w:type="gramEnd"/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 nemzeti értékhatárt elérő becsült értékű eljárások részletezése a Kbt. szerinti jogcím alapján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Kbt. Negyedik Része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118. §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128. § (1) bekezdés a)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128. § (1) bekezdés b)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lastRenderedPageBreak/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129. §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lastRenderedPageBreak/>
              <w:t>Az uniós értékhatár alatti szolgáltatási koncessziók összesítése tárgyalásos eljárások esetében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</w:tbl>
    <w:p w:rsidR="00190A32" w:rsidRPr="00190A32" w:rsidRDefault="00190A32" w:rsidP="00190A32">
      <w:pPr>
        <w:spacing w:before="80" w:after="80"/>
        <w:jc w:val="left"/>
        <w:rPr>
          <w:rFonts w:eastAsia="Times New Roman"/>
          <w:lang w:eastAsia="hu-HU"/>
        </w:rPr>
      </w:pPr>
      <w:r w:rsidRPr="00190A32">
        <w:rPr>
          <w:rFonts w:eastAsia="Times New Roman"/>
          <w:b/>
          <w:bCs/>
          <w:sz w:val="28"/>
          <w:szCs w:val="28"/>
          <w:lang w:eastAsia="hu-HU"/>
        </w:rPr>
        <w:t>IV. szakasz: Kiegészítő információk</w:t>
      </w:r>
    </w:p>
    <w:p w:rsidR="00190A32" w:rsidRPr="00190A32" w:rsidRDefault="00190A32" w:rsidP="00190A32">
      <w:pPr>
        <w:spacing w:before="80" w:after="80"/>
        <w:jc w:val="left"/>
        <w:rPr>
          <w:rFonts w:eastAsia="Times New Roman"/>
          <w:lang w:eastAsia="hu-HU"/>
        </w:rPr>
      </w:pPr>
      <w:r w:rsidRPr="00190A32">
        <w:rPr>
          <w:rFonts w:eastAsia="Times New Roman"/>
          <w:b/>
          <w:bCs/>
          <w:lang w:eastAsia="hu-HU"/>
        </w:rPr>
        <w:t>IV.1) Kiegészítő információk</w:t>
      </w:r>
      <w:r w:rsidRPr="00190A32">
        <w:rPr>
          <w:rFonts w:eastAsia="Times New Roman"/>
          <w:lang w:eastAsia="hu-HU"/>
        </w:rPr>
        <w:t xml:space="preserve"> </w:t>
      </w:r>
      <w:r w:rsidRPr="00190A32">
        <w:rPr>
          <w:rFonts w:eastAsia="Times New Roman"/>
          <w:sz w:val="18"/>
          <w:szCs w:val="18"/>
          <w:vertAlign w:val="superscript"/>
          <w:lang w:eastAsia="hu-HU"/>
        </w:rPr>
        <w:t>2</w:t>
      </w:r>
      <w:r w:rsidRPr="00190A32">
        <w:rPr>
          <w:rFonts w:eastAsia="Times New Roman"/>
          <w:lang w:eastAsia="hu-HU"/>
        </w:rPr>
        <w:t xml:space="preserve"> </w:t>
      </w:r>
      <w:r w:rsidRPr="00190A32">
        <w:rPr>
          <w:rFonts w:eastAsia="Times New Roman"/>
          <w:i/>
          <w:iCs/>
          <w:sz w:val="18"/>
          <w:szCs w:val="18"/>
          <w:lang w:eastAsia="hu-HU"/>
        </w:rPr>
        <w:t>(valamennyi mezőben érték kizárólag arab számmal adható meg, a szerződések értékét HUF-ban kell megadni)</w:t>
      </w:r>
    </w:p>
    <w:tbl>
      <w:tblPr>
        <w:tblW w:w="9795" w:type="dxa"/>
        <w:tblInd w:w="-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795"/>
      </w:tblGrid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IV.1.1) </w:t>
            </w:r>
            <w:proofErr w:type="gramStart"/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>A</w:t>
            </w:r>
            <w:proofErr w:type="gramEnd"/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 WTO Közbeszerzési Megállapodás (GPA) hatálya alá nem tartozó, az uniós értékhatárokat elérő vagy azt meghaladó értékű közbeszerzések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IV.1.2) </w:t>
            </w:r>
            <w:proofErr w:type="gramStart"/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>A</w:t>
            </w:r>
            <w:proofErr w:type="gramEnd"/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 központosított közbeszerzési eljárásban beszerzett áruk/szolgáltatások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Összértéke: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>IV.1.3) Elektronikus árlejtések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IV.1.4) Keretmegállapodások alapján megkötött szerződések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IV.1.5) </w:t>
            </w:r>
            <w:r w:rsidRPr="00190A32">
              <w:rPr>
                <w:rFonts w:eastAsia="Times New Roman"/>
                <w:b/>
                <w:bCs/>
                <w:lang w:eastAsia="hu-HU"/>
              </w:rPr>
              <w:t xml:space="preserve">Dinamikus beszerzési rendszerek </w:t>
            </w: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alapján megkötött szerződések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IV.1.6) Környezetvédelmi szempontok (zöld közbeszerzés) szerinti közbeszerzések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Szerződéses feltételként meghatározott szempontok alapján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Értékelési szempontként meghatározott feltételek alapján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Műszaki leírásban meghatározott szempontok alapján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Alkalmassági feltételek körében meghatározott szempontok alapján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Alkalmassági feltételek körében meghatározott környezetvédelmi</w:t>
            </w: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 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vezetési rendszerek alapján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Környezetvédelmi szempontok (zöld közbeszerzés) szerinti beszerzések összesítése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IV.1.7) Szociális szempontok figyelembe vételével történt közbeszerzések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Szerződéses feltételként meghatározott szempontok alapján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Értékelési szempontként meghatározott feltételek alapján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Műszaki leírásban meghatározott szempontok alapján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Alkalmassági feltételek körében meghatározott szempontok alapján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Védett műhelyek számára fenntartott szerződések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Szociális szempontok szerinti beszerzések összesítése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IV.1.8) </w:t>
            </w:r>
            <w:r w:rsidRPr="00190A32">
              <w:rPr>
                <w:rFonts w:eastAsia="Times New Roman"/>
                <w:b/>
                <w:bCs/>
                <w:lang w:eastAsia="hu-HU"/>
              </w:rPr>
              <w:t xml:space="preserve">Európai uniós alapokból finanszírozott közbeszerzések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Száma: [</w:t>
            </w:r>
            <w:r w:rsidR="00DA3F36" w:rsidRPr="00330924">
              <w:rPr>
                <w:rFonts w:eastAsia="Times New Roman"/>
                <w:b/>
                <w:sz w:val="18"/>
                <w:szCs w:val="18"/>
                <w:lang w:eastAsia="hu-HU"/>
              </w:rPr>
              <w:t>2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 Összértéke: [</w:t>
            </w:r>
            <w:r w:rsidR="00DA3F36" w:rsidRPr="00330924">
              <w:rPr>
                <w:rFonts w:eastAsia="Times New Roman"/>
                <w:b/>
                <w:sz w:val="18"/>
                <w:szCs w:val="18"/>
                <w:lang w:eastAsia="hu-HU"/>
              </w:rPr>
              <w:t>50.021.493 Ft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IV.1.9) </w:t>
            </w:r>
            <w:proofErr w:type="gramStart"/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>A</w:t>
            </w:r>
            <w:proofErr w:type="gramEnd"/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 mikro-, kis- és középvállalkozások által elnyert közbeszerzések</w:t>
            </w:r>
            <w:r w:rsidRPr="00190A32">
              <w:rPr>
                <w:rFonts w:eastAsia="Times New Roman"/>
                <w:b/>
                <w:bCs/>
                <w:lang w:eastAsia="hu-HU"/>
              </w:rPr>
              <w:t xml:space="preserve">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Száma: [</w:t>
            </w:r>
            <w:r w:rsidR="00DA3F36" w:rsidRPr="00330924">
              <w:rPr>
                <w:rFonts w:eastAsia="Times New Roman"/>
                <w:b/>
                <w:sz w:val="18"/>
                <w:szCs w:val="18"/>
                <w:lang w:eastAsia="hu-HU"/>
              </w:rPr>
              <w:t>1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 Összértéke: [</w:t>
            </w:r>
            <w:r w:rsidR="00DA3F36" w:rsidRPr="00330924">
              <w:rPr>
                <w:rFonts w:eastAsia="Times New Roman"/>
                <w:b/>
                <w:sz w:val="18"/>
                <w:szCs w:val="18"/>
                <w:lang w:eastAsia="hu-HU"/>
              </w:rPr>
              <w:t>17.570.720 Ft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IV.1.10) </w:t>
            </w:r>
            <w:proofErr w:type="gramStart"/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>A</w:t>
            </w:r>
            <w:proofErr w:type="gramEnd"/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 mikro-, kis- és középvállalkozások számára fenntartott közbeszerzések</w:t>
            </w:r>
            <w:r w:rsidRPr="00190A32">
              <w:rPr>
                <w:rFonts w:eastAsia="Times New Roman"/>
                <w:b/>
                <w:bCs/>
                <w:lang w:eastAsia="hu-HU"/>
              </w:rPr>
              <w:t xml:space="preserve"> </w:t>
            </w:r>
            <w:r w:rsidRPr="00190A32">
              <w:rPr>
                <w:rFonts w:eastAsia="Times New Roman"/>
                <w:lang w:eastAsia="hu-HU"/>
              </w:rPr>
              <w:t>[Kbt. 114. § (1) bekezdés]</w:t>
            </w:r>
            <w:r w:rsidRPr="00190A32">
              <w:rPr>
                <w:rFonts w:eastAsia="Times New Roman"/>
                <w:b/>
                <w:bCs/>
                <w:lang w:eastAsia="hu-HU"/>
              </w:rPr>
              <w:t xml:space="preserve">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</w:tbl>
    <w:p w:rsidR="00190A32" w:rsidRPr="00190A32" w:rsidRDefault="00190A32" w:rsidP="00190A32">
      <w:pPr>
        <w:spacing w:before="80" w:after="80"/>
        <w:jc w:val="left"/>
        <w:rPr>
          <w:rFonts w:eastAsia="Times New Roman"/>
          <w:lang w:eastAsia="hu-HU"/>
        </w:rPr>
      </w:pPr>
      <w:r w:rsidRPr="00190A32">
        <w:rPr>
          <w:rFonts w:eastAsia="Times New Roman"/>
          <w:b/>
          <w:bCs/>
          <w:lang w:eastAsia="hu-HU"/>
        </w:rPr>
        <w:t xml:space="preserve">IV.2) Az összegezés feladásának dátuma: </w:t>
      </w:r>
      <w:r w:rsidRPr="00190A32">
        <w:rPr>
          <w:rFonts w:eastAsia="Times New Roman"/>
          <w:i/>
          <w:iCs/>
          <w:lang w:eastAsia="hu-HU"/>
        </w:rPr>
        <w:t>(</w:t>
      </w:r>
      <w:r w:rsidR="00DA3F36">
        <w:rPr>
          <w:rFonts w:eastAsia="Times New Roman"/>
          <w:i/>
          <w:iCs/>
          <w:lang w:eastAsia="hu-HU"/>
        </w:rPr>
        <w:t>2016</w:t>
      </w:r>
      <w:r w:rsidRPr="00190A32">
        <w:rPr>
          <w:rFonts w:eastAsia="Times New Roman"/>
          <w:i/>
          <w:iCs/>
          <w:lang w:eastAsia="hu-HU"/>
        </w:rPr>
        <w:t>/</w:t>
      </w:r>
      <w:r w:rsidR="00DA3F36">
        <w:rPr>
          <w:rFonts w:eastAsia="Times New Roman"/>
          <w:i/>
          <w:iCs/>
          <w:lang w:eastAsia="hu-HU"/>
        </w:rPr>
        <w:t>0</w:t>
      </w:r>
      <w:r w:rsidR="00330924">
        <w:rPr>
          <w:rFonts w:eastAsia="Times New Roman"/>
          <w:i/>
          <w:iCs/>
          <w:lang w:eastAsia="hu-HU"/>
        </w:rPr>
        <w:t>5</w:t>
      </w:r>
      <w:r w:rsidRPr="00190A32">
        <w:rPr>
          <w:rFonts w:eastAsia="Times New Roman"/>
          <w:i/>
          <w:iCs/>
          <w:lang w:eastAsia="hu-HU"/>
        </w:rPr>
        <w:t>/</w:t>
      </w:r>
      <w:r w:rsidR="00330924">
        <w:rPr>
          <w:rFonts w:eastAsia="Times New Roman"/>
          <w:i/>
          <w:iCs/>
          <w:lang w:eastAsia="hu-HU"/>
        </w:rPr>
        <w:t>02</w:t>
      </w:r>
      <w:r w:rsidRPr="00190A32">
        <w:rPr>
          <w:rFonts w:eastAsia="Times New Roman"/>
          <w:i/>
          <w:iCs/>
          <w:lang w:eastAsia="hu-HU"/>
        </w:rPr>
        <w:t>)</w:t>
      </w:r>
    </w:p>
    <w:p w:rsidR="00190A32" w:rsidRPr="00190A32" w:rsidRDefault="00190A32" w:rsidP="00190A32">
      <w:pPr>
        <w:spacing w:before="80" w:after="80"/>
        <w:jc w:val="center"/>
        <w:rPr>
          <w:rFonts w:eastAsia="Times New Roman"/>
          <w:lang w:eastAsia="hu-HU"/>
        </w:rPr>
      </w:pPr>
      <w:r w:rsidRPr="00190A32">
        <w:rPr>
          <w:rFonts w:eastAsia="Times New Roman"/>
          <w:sz w:val="18"/>
          <w:szCs w:val="18"/>
          <w:lang w:eastAsia="hu-HU"/>
        </w:rPr>
        <w:t>_________________________________________________________________________________________________________</w:t>
      </w:r>
      <w:bookmarkStart w:id="0" w:name="_GoBack"/>
      <w:bookmarkEnd w:id="0"/>
    </w:p>
    <w:sectPr w:rsidR="00190A32" w:rsidRPr="00190A32" w:rsidSect="00190A32">
      <w:headerReference w:type="default" r:id="rId6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2065" w:rsidRDefault="00A12065" w:rsidP="00A12065">
      <w:r>
        <w:separator/>
      </w:r>
    </w:p>
  </w:endnote>
  <w:endnote w:type="continuationSeparator" w:id="0">
    <w:p w:rsidR="00A12065" w:rsidRDefault="00A12065" w:rsidP="00A120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2065" w:rsidRDefault="00A12065" w:rsidP="00A12065">
      <w:r>
        <w:separator/>
      </w:r>
    </w:p>
  </w:footnote>
  <w:footnote w:type="continuationSeparator" w:id="0">
    <w:p w:rsidR="00A12065" w:rsidRDefault="00A12065" w:rsidP="00A120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065" w:rsidRPr="00BF4623" w:rsidRDefault="00A12065" w:rsidP="00A12065">
    <w:pPr>
      <w:pStyle w:val="Szvegtrzs"/>
      <w:jc w:val="right"/>
      <w:rPr>
        <w:b/>
        <w:sz w:val="22"/>
        <w:szCs w:val="22"/>
      </w:rPr>
    </w:pPr>
    <w:r>
      <w:rPr>
        <w:b/>
        <w:sz w:val="22"/>
        <w:szCs w:val="22"/>
        <w:lang w:val="hu-HU"/>
      </w:rPr>
      <w:t>M</w:t>
    </w:r>
    <w:proofErr w:type="spellStart"/>
    <w:r w:rsidR="000346CF">
      <w:rPr>
        <w:b/>
        <w:sz w:val="22"/>
        <w:szCs w:val="22"/>
      </w:rPr>
      <w:t>elléklet</w:t>
    </w:r>
    <w:proofErr w:type="spellEnd"/>
    <w:r w:rsidR="000346CF">
      <w:rPr>
        <w:b/>
        <w:sz w:val="22"/>
        <w:szCs w:val="22"/>
      </w:rPr>
      <w:t xml:space="preserve"> a</w:t>
    </w:r>
    <w:r w:rsidR="000346CF">
      <w:rPr>
        <w:b/>
        <w:sz w:val="22"/>
        <w:szCs w:val="22"/>
        <w:lang w:val="hu-HU"/>
      </w:rPr>
      <w:t xml:space="preserve"> 116</w:t>
    </w:r>
    <w:r w:rsidRPr="00D7541D">
      <w:rPr>
        <w:b/>
        <w:sz w:val="22"/>
        <w:szCs w:val="22"/>
      </w:rPr>
      <w:t>/2018</w:t>
    </w:r>
    <w:r>
      <w:rPr>
        <w:b/>
        <w:sz w:val="22"/>
        <w:szCs w:val="22"/>
      </w:rPr>
      <w:t>. (</w:t>
    </w:r>
    <w:r>
      <w:rPr>
        <w:b/>
        <w:sz w:val="22"/>
        <w:szCs w:val="22"/>
        <w:lang w:val="hu-HU"/>
      </w:rPr>
      <w:t>IV</w:t>
    </w:r>
    <w:r>
      <w:rPr>
        <w:b/>
        <w:sz w:val="22"/>
        <w:szCs w:val="22"/>
      </w:rPr>
      <w:t xml:space="preserve">. </w:t>
    </w:r>
    <w:r>
      <w:rPr>
        <w:b/>
        <w:sz w:val="22"/>
        <w:szCs w:val="22"/>
        <w:lang w:val="hu-HU"/>
      </w:rPr>
      <w:t>26</w:t>
    </w:r>
    <w:r w:rsidRPr="00BF4623">
      <w:rPr>
        <w:b/>
        <w:sz w:val="22"/>
        <w:szCs w:val="22"/>
      </w:rPr>
      <w:t>.) számú önkormányzati határozathoz</w:t>
    </w:r>
  </w:p>
  <w:p w:rsidR="00A12065" w:rsidRDefault="00A12065">
    <w:pPr>
      <w:pStyle w:val="lfej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90A32"/>
    <w:rsid w:val="00002831"/>
    <w:rsid w:val="00006CF1"/>
    <w:rsid w:val="000346CF"/>
    <w:rsid w:val="00034806"/>
    <w:rsid w:val="00040A6D"/>
    <w:rsid w:val="0005454A"/>
    <w:rsid w:val="000778ED"/>
    <w:rsid w:val="00081365"/>
    <w:rsid w:val="000B7E8B"/>
    <w:rsid w:val="000C757F"/>
    <w:rsid w:val="000D50BD"/>
    <w:rsid w:val="000E462F"/>
    <w:rsid w:val="000E51BC"/>
    <w:rsid w:val="000F6D29"/>
    <w:rsid w:val="0012491E"/>
    <w:rsid w:val="00173713"/>
    <w:rsid w:val="0018117E"/>
    <w:rsid w:val="001840EA"/>
    <w:rsid w:val="00190A32"/>
    <w:rsid w:val="001977C3"/>
    <w:rsid w:val="002670BE"/>
    <w:rsid w:val="002D0689"/>
    <w:rsid w:val="00301C28"/>
    <w:rsid w:val="00330924"/>
    <w:rsid w:val="00336A1A"/>
    <w:rsid w:val="003405A3"/>
    <w:rsid w:val="00384EC1"/>
    <w:rsid w:val="00402483"/>
    <w:rsid w:val="00427DB0"/>
    <w:rsid w:val="004A7664"/>
    <w:rsid w:val="004B071F"/>
    <w:rsid w:val="004C642A"/>
    <w:rsid w:val="00506BAF"/>
    <w:rsid w:val="00520044"/>
    <w:rsid w:val="005A40DD"/>
    <w:rsid w:val="00630419"/>
    <w:rsid w:val="006512C7"/>
    <w:rsid w:val="006810A5"/>
    <w:rsid w:val="006E4A1C"/>
    <w:rsid w:val="006F548E"/>
    <w:rsid w:val="00737F99"/>
    <w:rsid w:val="0077049E"/>
    <w:rsid w:val="007C3BEC"/>
    <w:rsid w:val="00801F32"/>
    <w:rsid w:val="00806BF8"/>
    <w:rsid w:val="008D3082"/>
    <w:rsid w:val="008E789B"/>
    <w:rsid w:val="008F001A"/>
    <w:rsid w:val="008F1AEF"/>
    <w:rsid w:val="0093398C"/>
    <w:rsid w:val="00951688"/>
    <w:rsid w:val="009C2677"/>
    <w:rsid w:val="009D0FC3"/>
    <w:rsid w:val="009D5AC0"/>
    <w:rsid w:val="00A10CDD"/>
    <w:rsid w:val="00A12065"/>
    <w:rsid w:val="00A14EE9"/>
    <w:rsid w:val="00A338BC"/>
    <w:rsid w:val="00A55D45"/>
    <w:rsid w:val="00A56F46"/>
    <w:rsid w:val="00A666EB"/>
    <w:rsid w:val="00A81B5E"/>
    <w:rsid w:val="00A92B1B"/>
    <w:rsid w:val="00AA1A29"/>
    <w:rsid w:val="00AA3206"/>
    <w:rsid w:val="00AB418C"/>
    <w:rsid w:val="00AC495C"/>
    <w:rsid w:val="00AE5FB5"/>
    <w:rsid w:val="00AF4AF4"/>
    <w:rsid w:val="00B01F5C"/>
    <w:rsid w:val="00B062A5"/>
    <w:rsid w:val="00B17D92"/>
    <w:rsid w:val="00B3410C"/>
    <w:rsid w:val="00BF0B81"/>
    <w:rsid w:val="00C11EEB"/>
    <w:rsid w:val="00C222B0"/>
    <w:rsid w:val="00CD4DBD"/>
    <w:rsid w:val="00D33991"/>
    <w:rsid w:val="00D9687F"/>
    <w:rsid w:val="00DA3F36"/>
    <w:rsid w:val="00E43CD6"/>
    <w:rsid w:val="00E76054"/>
    <w:rsid w:val="00E856FD"/>
    <w:rsid w:val="00EB35D1"/>
    <w:rsid w:val="00EE3111"/>
    <w:rsid w:val="00F559BB"/>
    <w:rsid w:val="00F64EB3"/>
    <w:rsid w:val="00F91098"/>
    <w:rsid w:val="00F97457"/>
    <w:rsid w:val="00FC5FD6"/>
    <w:rsid w:val="00FE1A7F"/>
    <w:rsid w:val="00FE38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36A1A"/>
    <w:pPr>
      <w:jc w:val="both"/>
    </w:pPr>
    <w:rPr>
      <w:sz w:val="24"/>
      <w:szCs w:val="24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1206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A12065"/>
    <w:rPr>
      <w:sz w:val="24"/>
      <w:szCs w:val="24"/>
      <w:lang w:eastAsia="en-US"/>
    </w:rPr>
  </w:style>
  <w:style w:type="paragraph" w:styleId="llb">
    <w:name w:val="footer"/>
    <w:basedOn w:val="Norml"/>
    <w:link w:val="llbChar"/>
    <w:uiPriority w:val="99"/>
    <w:unhideWhenUsed/>
    <w:rsid w:val="00A1206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A12065"/>
    <w:rPr>
      <w:sz w:val="24"/>
      <w:szCs w:val="24"/>
      <w:lang w:eastAsia="en-US"/>
    </w:rPr>
  </w:style>
  <w:style w:type="paragraph" w:styleId="Szvegtrzs">
    <w:name w:val="Body Text"/>
    <w:aliases w:val="Standard paragraph Char Char,Standard paragraph Char"/>
    <w:basedOn w:val="Norml"/>
    <w:link w:val="SzvegtrzsChar"/>
    <w:rsid w:val="00A12065"/>
    <w:pPr>
      <w:suppressAutoHyphens/>
      <w:spacing w:after="120"/>
      <w:jc w:val="left"/>
    </w:pPr>
    <w:rPr>
      <w:rFonts w:eastAsia="Times New Roman"/>
      <w:sz w:val="20"/>
      <w:szCs w:val="20"/>
      <w:lang w:eastAsia="zh-CN"/>
    </w:rPr>
  </w:style>
  <w:style w:type="character" w:customStyle="1" w:styleId="SzvegtrzsChar">
    <w:name w:val="Szövegtörzs Char"/>
    <w:aliases w:val="Standard paragraph Char Char Char,Standard paragraph Char Char1"/>
    <w:basedOn w:val="Bekezdsalapbettpusa"/>
    <w:link w:val="Szvegtrzs"/>
    <w:rsid w:val="00A12065"/>
    <w:rPr>
      <w:rFonts w:eastAsia="Times New Roman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87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3421</Words>
  <Characters>23612</Characters>
  <Application>Microsoft Office Word</Application>
  <DocSecurity>0</DocSecurity>
  <Lines>196</Lines>
  <Paragraphs>53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aberethalmi</dc:creator>
  <cp:lastModifiedBy>tuka.gabriella</cp:lastModifiedBy>
  <cp:revision>2</cp:revision>
  <dcterms:created xsi:type="dcterms:W3CDTF">2018-05-09T08:19:00Z</dcterms:created>
  <dcterms:modified xsi:type="dcterms:W3CDTF">2018-05-09T08:19:00Z</dcterms:modified>
</cp:coreProperties>
</file>