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C45" w:rsidRPr="00005481" w:rsidRDefault="00C72C45" w:rsidP="00C72C45">
      <w:pPr>
        <w:jc w:val="right"/>
        <w:rPr>
          <w:iCs/>
          <w:color w:val="000000" w:themeColor="text1"/>
          <w:sz w:val="22"/>
          <w:szCs w:val="22"/>
        </w:rPr>
      </w:pPr>
      <w:r w:rsidRPr="00005481">
        <w:rPr>
          <w:iCs/>
          <w:color w:val="000000" w:themeColor="text1"/>
          <w:sz w:val="22"/>
          <w:szCs w:val="22"/>
          <w:lang w:eastAsia="hu-HU"/>
        </w:rPr>
        <w:t xml:space="preserve">Melléklet a </w:t>
      </w:r>
      <w:r w:rsidR="00896557">
        <w:rPr>
          <w:iCs/>
          <w:color w:val="000000" w:themeColor="text1"/>
          <w:sz w:val="22"/>
          <w:szCs w:val="22"/>
        </w:rPr>
        <w:t>122</w:t>
      </w:r>
      <w:bookmarkStart w:id="0" w:name="_GoBack"/>
      <w:bookmarkEnd w:id="0"/>
      <w:r w:rsidRPr="00005481">
        <w:rPr>
          <w:iCs/>
          <w:color w:val="000000" w:themeColor="text1"/>
          <w:sz w:val="22"/>
          <w:szCs w:val="22"/>
        </w:rPr>
        <w:t>/2019. (VI. 27.) számú önkormányzati határozathoz</w:t>
      </w:r>
    </w:p>
    <w:p w:rsidR="00C72C45" w:rsidRPr="00C72C45" w:rsidRDefault="00C72C45" w:rsidP="00C72C45">
      <w:pPr>
        <w:pStyle w:val="Cmsor1"/>
        <w:rPr>
          <w:b w:val="0"/>
          <w:bCs/>
          <w:color w:val="000000" w:themeColor="text1"/>
          <w:szCs w:val="24"/>
        </w:rPr>
      </w:pPr>
    </w:p>
    <w:p w:rsidR="00C72C45" w:rsidRDefault="00C72C45" w:rsidP="00C72C45">
      <w:pPr>
        <w:pStyle w:val="Cmsor1"/>
        <w:rPr>
          <w:color w:val="000000" w:themeColor="text1"/>
          <w:szCs w:val="24"/>
        </w:rPr>
      </w:pPr>
    </w:p>
    <w:p w:rsidR="00C72C45" w:rsidRPr="00005481" w:rsidRDefault="00C72C45" w:rsidP="00C72C45">
      <w:pPr>
        <w:pStyle w:val="Cmsor1"/>
        <w:rPr>
          <w:color w:val="000000" w:themeColor="text1"/>
          <w:szCs w:val="24"/>
        </w:rPr>
      </w:pPr>
      <w:r w:rsidRPr="00005481">
        <w:rPr>
          <w:color w:val="000000" w:themeColor="text1"/>
          <w:szCs w:val="24"/>
        </w:rPr>
        <w:t>ALAPÍTÓ  OKIRAT</w:t>
      </w:r>
    </w:p>
    <w:p w:rsidR="00C72C45" w:rsidRPr="00005481" w:rsidRDefault="00C72C45" w:rsidP="00C72C45">
      <w:pPr>
        <w:jc w:val="center"/>
        <w:rPr>
          <w:b/>
          <w:bCs/>
          <w:color w:val="000000" w:themeColor="text1"/>
        </w:rPr>
      </w:pPr>
      <w:r w:rsidRPr="00005481">
        <w:rPr>
          <w:b/>
          <w:bCs/>
          <w:color w:val="000000" w:themeColor="text1"/>
        </w:rPr>
        <w:t>MÓDOSÍTÁSOKKAL EGYSÉGES SZERKEZETBE FOGLALT OKIRATA</w:t>
      </w:r>
    </w:p>
    <w:p w:rsidR="00C72C45" w:rsidRPr="00005481" w:rsidRDefault="00C72C45" w:rsidP="00C72C45">
      <w:pPr>
        <w:jc w:val="center"/>
        <w:rPr>
          <w:b/>
          <w:bCs/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pStyle w:val="Stlus3"/>
        <w:rPr>
          <w:color w:val="000000" w:themeColor="text1"/>
        </w:rPr>
      </w:pPr>
      <w:r w:rsidRPr="00005481">
        <w:rPr>
          <w:color w:val="000000" w:themeColor="text1"/>
        </w:rPr>
        <w:t xml:space="preserve">A Kisújszállás Város Önkormányzati Képviselő-testülete - az Önkormányzatot terhelő helyi közüzemi feladatok végrehajtására - a </w:t>
      </w:r>
      <w:r w:rsidRPr="00005481">
        <w:rPr>
          <w:b/>
          <w:i/>
          <w:color w:val="000000" w:themeColor="text1"/>
        </w:rPr>
        <w:t>Kisújszállási Városgazdálkodási Nonprofit Kft.</w:t>
      </w:r>
      <w:r w:rsidRPr="00005481">
        <w:rPr>
          <w:i/>
          <w:color w:val="000000" w:themeColor="text1"/>
        </w:rPr>
        <w:t xml:space="preserve"> </w:t>
      </w:r>
      <w:r w:rsidRPr="00005481">
        <w:rPr>
          <w:color w:val="000000" w:themeColor="text1"/>
        </w:rPr>
        <w:t>alapító okiratát az alábbiakban állapítja meg:</w:t>
      </w:r>
    </w:p>
    <w:p w:rsidR="00C72C45" w:rsidRPr="00005481" w:rsidRDefault="00C72C45" w:rsidP="00C72C45">
      <w:pPr>
        <w:pStyle w:val="Stlus3"/>
        <w:rPr>
          <w:color w:val="000000" w:themeColor="text1"/>
        </w:rPr>
      </w:pPr>
    </w:p>
    <w:p w:rsidR="00C72C45" w:rsidRPr="00005481" w:rsidRDefault="00C72C45" w:rsidP="00C72C45">
      <w:pPr>
        <w:pStyle w:val="Cmsor1"/>
        <w:numPr>
          <w:ilvl w:val="0"/>
          <w:numId w:val="1"/>
        </w:numPr>
        <w:rPr>
          <w:color w:val="000000" w:themeColor="text1"/>
          <w:szCs w:val="24"/>
        </w:rPr>
      </w:pPr>
      <w:r w:rsidRPr="00005481">
        <w:rPr>
          <w:color w:val="000000" w:themeColor="text1"/>
          <w:szCs w:val="24"/>
        </w:rPr>
        <w:t>A TÁRSASÁG CÉGNEVE, SZÉKHELYE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  <w:r w:rsidRPr="00005481">
        <w:rPr>
          <w:color w:val="000000" w:themeColor="text1"/>
        </w:rPr>
        <w:t xml:space="preserve">1/ A társaság </w:t>
      </w:r>
      <w:proofErr w:type="gramStart"/>
      <w:r w:rsidRPr="00005481">
        <w:rPr>
          <w:color w:val="000000" w:themeColor="text1"/>
        </w:rPr>
        <w:t xml:space="preserve">cégneve:   </w:t>
      </w:r>
      <w:proofErr w:type="gramEnd"/>
      <w:r w:rsidRPr="00005481">
        <w:rPr>
          <w:color w:val="000000" w:themeColor="text1"/>
        </w:rPr>
        <w:t xml:space="preserve">   </w:t>
      </w:r>
      <w:r w:rsidRPr="00005481">
        <w:rPr>
          <w:color w:val="000000" w:themeColor="text1"/>
        </w:rPr>
        <w:tab/>
      </w:r>
      <w:r w:rsidRPr="00005481">
        <w:rPr>
          <w:b/>
          <w:bCs/>
          <w:i/>
          <w:color w:val="000000" w:themeColor="text1"/>
        </w:rPr>
        <w:t>Kisújszállási</w:t>
      </w:r>
      <w:r w:rsidRPr="00005481">
        <w:rPr>
          <w:i/>
          <w:color w:val="000000" w:themeColor="text1"/>
        </w:rPr>
        <w:t xml:space="preserve"> </w:t>
      </w:r>
      <w:r w:rsidRPr="00005481">
        <w:rPr>
          <w:b/>
          <w:bCs/>
          <w:i/>
          <w:color w:val="000000" w:themeColor="text1"/>
        </w:rPr>
        <w:t>Városgazdálkodási Nonprofit Kft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  <w:r w:rsidRPr="00005481">
        <w:rPr>
          <w:color w:val="000000" w:themeColor="text1"/>
        </w:rPr>
        <w:t xml:space="preserve">2/ Rövidített </w:t>
      </w:r>
      <w:proofErr w:type="gramStart"/>
      <w:r w:rsidRPr="00005481">
        <w:rPr>
          <w:color w:val="000000" w:themeColor="text1"/>
        </w:rPr>
        <w:t xml:space="preserve">cégneve:   </w:t>
      </w:r>
      <w:proofErr w:type="gramEnd"/>
      <w:r w:rsidRPr="00005481">
        <w:rPr>
          <w:color w:val="000000" w:themeColor="text1"/>
        </w:rPr>
        <w:t xml:space="preserve">   </w:t>
      </w:r>
      <w:r w:rsidRPr="00005481">
        <w:rPr>
          <w:color w:val="000000" w:themeColor="text1"/>
        </w:rPr>
        <w:tab/>
        <w:t>-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  <w:r w:rsidRPr="00005481">
        <w:rPr>
          <w:color w:val="000000" w:themeColor="text1"/>
        </w:rPr>
        <w:t xml:space="preserve">3/ A társaság </w:t>
      </w:r>
      <w:proofErr w:type="gramStart"/>
      <w:r w:rsidRPr="00005481">
        <w:rPr>
          <w:color w:val="000000" w:themeColor="text1"/>
        </w:rPr>
        <w:t xml:space="preserve">székhelye:   </w:t>
      </w:r>
      <w:proofErr w:type="gramEnd"/>
      <w:r w:rsidRPr="00005481">
        <w:rPr>
          <w:color w:val="000000" w:themeColor="text1"/>
        </w:rPr>
        <w:tab/>
      </w:r>
      <w:r w:rsidRPr="00005481">
        <w:rPr>
          <w:b/>
          <w:bCs/>
          <w:color w:val="000000" w:themeColor="text1"/>
        </w:rPr>
        <w:t>5310 Kisújszállás, Kossuth L. u. 74.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  <w:r w:rsidRPr="00005481">
        <w:rPr>
          <w:bCs/>
          <w:color w:val="000000" w:themeColor="text1"/>
        </w:rPr>
        <w:t>4/</w:t>
      </w:r>
      <w:proofErr w:type="gramStart"/>
      <w:r w:rsidRPr="00005481">
        <w:rPr>
          <w:bCs/>
          <w:color w:val="000000" w:themeColor="text1"/>
        </w:rPr>
        <w:t>A</w:t>
      </w:r>
      <w:r w:rsidRPr="00005481">
        <w:rPr>
          <w:b/>
          <w:bCs/>
          <w:color w:val="000000" w:themeColor="text1"/>
        </w:rPr>
        <w:t xml:space="preserve"> </w:t>
      </w:r>
      <w:proofErr w:type="spellStart"/>
      <w:r w:rsidRPr="00005481">
        <w:rPr>
          <w:bCs/>
          <w:color w:val="000000" w:themeColor="text1"/>
        </w:rPr>
        <w:t>A</w:t>
      </w:r>
      <w:proofErr w:type="spellEnd"/>
      <w:proofErr w:type="gramEnd"/>
      <w:r w:rsidRPr="00005481">
        <w:rPr>
          <w:bCs/>
          <w:color w:val="000000" w:themeColor="text1"/>
        </w:rPr>
        <w:t xml:space="preserve"> társaság telephelyei: </w:t>
      </w:r>
      <w:r w:rsidRPr="00005481">
        <w:rPr>
          <w:bCs/>
          <w:color w:val="000000" w:themeColor="text1"/>
        </w:rPr>
        <w:tab/>
      </w:r>
      <w:r w:rsidRPr="00005481">
        <w:rPr>
          <w:b/>
          <w:bCs/>
          <w:color w:val="000000" w:themeColor="text1"/>
        </w:rPr>
        <w:t>5310 Kisújszállás, Külterület 0747/2. hrsz.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numPr>
          <w:ilvl w:val="0"/>
          <w:numId w:val="2"/>
        </w:numPr>
        <w:suppressAutoHyphens w:val="0"/>
        <w:jc w:val="both"/>
        <w:rPr>
          <w:b/>
          <w:bCs/>
          <w:color w:val="000000" w:themeColor="text1"/>
        </w:rPr>
      </w:pPr>
      <w:r w:rsidRPr="00005481">
        <w:rPr>
          <w:b/>
          <w:bCs/>
          <w:color w:val="000000" w:themeColor="text1"/>
        </w:rPr>
        <w:t>Kisújszállás, Kossuth út 74 1328/4. hrsz.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pStyle w:val="Szvegtrzs"/>
        <w:ind w:left="2124" w:firstLine="708"/>
        <w:rPr>
          <w:b/>
          <w:color w:val="000000" w:themeColor="text1"/>
          <w:sz w:val="24"/>
          <w:szCs w:val="24"/>
        </w:rPr>
      </w:pPr>
      <w:r w:rsidRPr="00005481">
        <w:rPr>
          <w:b/>
          <w:color w:val="000000" w:themeColor="text1"/>
          <w:sz w:val="24"/>
          <w:szCs w:val="24"/>
        </w:rPr>
        <w:t>5310 Kisújszállás, Vásár utca 7-9. (2155/17. hrsz.)</w:t>
      </w:r>
    </w:p>
    <w:p w:rsidR="00C72C45" w:rsidRPr="00005481" w:rsidRDefault="00C72C45" w:rsidP="00C72C45">
      <w:pPr>
        <w:pStyle w:val="Szvegtrzs"/>
        <w:ind w:left="2880"/>
        <w:rPr>
          <w:b/>
          <w:color w:val="000000" w:themeColor="text1"/>
          <w:sz w:val="18"/>
          <w:szCs w:val="18"/>
        </w:rPr>
      </w:pPr>
    </w:p>
    <w:p w:rsidR="00C72C45" w:rsidRPr="00005481" w:rsidRDefault="00C72C45" w:rsidP="00C72C45">
      <w:pPr>
        <w:pStyle w:val="Szvegtrzs"/>
        <w:ind w:left="2880"/>
        <w:rPr>
          <w:b/>
          <w:color w:val="000000" w:themeColor="text1"/>
          <w:sz w:val="24"/>
          <w:szCs w:val="24"/>
        </w:rPr>
      </w:pPr>
      <w:r w:rsidRPr="00005481">
        <w:rPr>
          <w:b/>
          <w:color w:val="000000" w:themeColor="text1"/>
          <w:sz w:val="24"/>
          <w:szCs w:val="24"/>
        </w:rPr>
        <w:t>5310 Kisújszállás, Kötő utca 2. (2165. hrsz.)</w:t>
      </w:r>
    </w:p>
    <w:p w:rsidR="00C72C45" w:rsidRPr="00005481" w:rsidRDefault="00C72C45" w:rsidP="00C72C45">
      <w:pPr>
        <w:pStyle w:val="Szvegtrzs"/>
        <w:ind w:left="2880"/>
        <w:rPr>
          <w:b/>
          <w:color w:val="000000" w:themeColor="text1"/>
          <w:sz w:val="18"/>
          <w:szCs w:val="18"/>
        </w:rPr>
      </w:pPr>
    </w:p>
    <w:p w:rsidR="00C72C45" w:rsidRPr="00005481" w:rsidRDefault="00C72C45" w:rsidP="00C72C45">
      <w:pPr>
        <w:pStyle w:val="Szvegtrzs"/>
        <w:ind w:left="2880"/>
        <w:rPr>
          <w:b/>
          <w:color w:val="000000" w:themeColor="text1"/>
          <w:sz w:val="24"/>
          <w:szCs w:val="24"/>
        </w:rPr>
      </w:pPr>
      <w:r w:rsidRPr="00005481">
        <w:rPr>
          <w:b/>
          <w:color w:val="000000" w:themeColor="text1"/>
          <w:sz w:val="24"/>
          <w:szCs w:val="24"/>
        </w:rPr>
        <w:t>5310 Kisújszállás, 3904. hrsz.</w:t>
      </w:r>
    </w:p>
    <w:p w:rsidR="00C72C45" w:rsidRPr="00005481" w:rsidRDefault="00C72C45" w:rsidP="00C72C45">
      <w:pPr>
        <w:ind w:left="2124" w:firstLine="708"/>
        <w:jc w:val="both"/>
        <w:rPr>
          <w:b/>
          <w:color w:val="000000" w:themeColor="text1"/>
        </w:rPr>
      </w:pPr>
    </w:p>
    <w:p w:rsidR="00C72C45" w:rsidRPr="00005481" w:rsidRDefault="00C72C45" w:rsidP="00C72C45">
      <w:pPr>
        <w:ind w:left="2124" w:firstLine="708"/>
        <w:jc w:val="both"/>
        <w:rPr>
          <w:b/>
          <w:color w:val="000000" w:themeColor="text1"/>
        </w:rPr>
      </w:pPr>
      <w:r w:rsidRPr="00005481">
        <w:rPr>
          <w:b/>
          <w:color w:val="000000" w:themeColor="text1"/>
        </w:rPr>
        <w:t xml:space="preserve"> 5310 Kisújszállás, 3907/2. hrsz.</w:t>
      </w:r>
    </w:p>
    <w:p w:rsidR="00C72C45" w:rsidRPr="00005481" w:rsidRDefault="00C72C45" w:rsidP="00C72C45">
      <w:pPr>
        <w:ind w:left="2124" w:firstLine="708"/>
        <w:jc w:val="both"/>
        <w:rPr>
          <w:b/>
          <w:color w:val="000000" w:themeColor="text1"/>
        </w:rPr>
      </w:pPr>
    </w:p>
    <w:p w:rsidR="00C72C45" w:rsidRPr="00005481" w:rsidRDefault="00C72C45" w:rsidP="00C72C45">
      <w:pPr>
        <w:ind w:left="2124" w:firstLine="708"/>
        <w:jc w:val="both"/>
        <w:rPr>
          <w:b/>
          <w:color w:val="000000" w:themeColor="text1"/>
        </w:rPr>
      </w:pPr>
      <w:r w:rsidRPr="00005481">
        <w:rPr>
          <w:b/>
          <w:color w:val="000000" w:themeColor="text1"/>
        </w:rPr>
        <w:t xml:space="preserve">5310 Kisújszállás, Szabadság tér 12. </w:t>
      </w:r>
      <w:proofErr w:type="spellStart"/>
      <w:r w:rsidRPr="00005481">
        <w:rPr>
          <w:b/>
          <w:color w:val="000000" w:themeColor="text1"/>
        </w:rPr>
        <w:t>fszt</w:t>
      </w:r>
      <w:proofErr w:type="spellEnd"/>
      <w:r w:rsidRPr="00005481">
        <w:rPr>
          <w:b/>
          <w:color w:val="000000" w:themeColor="text1"/>
        </w:rPr>
        <w:t xml:space="preserve"> 3.</w:t>
      </w:r>
    </w:p>
    <w:p w:rsidR="00C72C45" w:rsidRPr="00005481" w:rsidRDefault="00C72C45" w:rsidP="00C72C45">
      <w:pPr>
        <w:ind w:left="2124" w:firstLine="708"/>
        <w:jc w:val="both"/>
        <w:rPr>
          <w:b/>
          <w:color w:val="000000" w:themeColor="text1"/>
        </w:rPr>
      </w:pPr>
    </w:p>
    <w:p w:rsidR="00C72C45" w:rsidRPr="00005481" w:rsidRDefault="00C72C45" w:rsidP="00C72C45">
      <w:pPr>
        <w:ind w:left="2124" w:firstLine="708"/>
        <w:jc w:val="both"/>
        <w:rPr>
          <w:b/>
          <w:color w:val="000000" w:themeColor="text1"/>
        </w:rPr>
      </w:pPr>
      <w:r w:rsidRPr="00005481">
        <w:rPr>
          <w:b/>
          <w:color w:val="000000" w:themeColor="text1"/>
        </w:rPr>
        <w:t>5310 Kisújszállás, Rákóczi utca 3/B.</w:t>
      </w:r>
    </w:p>
    <w:p w:rsidR="00C72C45" w:rsidRPr="00005481" w:rsidRDefault="00C72C45" w:rsidP="00C72C45">
      <w:pPr>
        <w:ind w:left="2124" w:firstLine="708"/>
        <w:jc w:val="both"/>
        <w:rPr>
          <w:b/>
          <w:color w:val="000000" w:themeColor="text1"/>
        </w:rPr>
      </w:pPr>
    </w:p>
    <w:p w:rsidR="00C72C45" w:rsidRPr="00005481" w:rsidRDefault="00C72C45" w:rsidP="00C72C45">
      <w:pPr>
        <w:ind w:left="2124" w:firstLine="708"/>
        <w:jc w:val="both"/>
        <w:rPr>
          <w:b/>
          <w:bCs/>
          <w:color w:val="000000" w:themeColor="text1"/>
        </w:rPr>
      </w:pPr>
      <w:r w:rsidRPr="00005481">
        <w:rPr>
          <w:b/>
          <w:color w:val="000000" w:themeColor="text1"/>
        </w:rPr>
        <w:t>5310 Kisújszállás, Dózsa György utca 1.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  <w:r w:rsidRPr="00005481">
        <w:rPr>
          <w:bCs/>
          <w:color w:val="000000" w:themeColor="text1"/>
        </w:rPr>
        <w:t xml:space="preserve">4/B A társaság </w:t>
      </w:r>
      <w:proofErr w:type="spellStart"/>
      <w:r w:rsidRPr="00005481">
        <w:rPr>
          <w:bCs/>
          <w:color w:val="000000" w:themeColor="text1"/>
        </w:rPr>
        <w:t>fióktelepe</w:t>
      </w:r>
      <w:proofErr w:type="spellEnd"/>
      <w:r w:rsidRPr="00005481">
        <w:rPr>
          <w:bCs/>
          <w:color w:val="000000" w:themeColor="text1"/>
        </w:rPr>
        <w:t>:</w:t>
      </w:r>
      <w:r w:rsidRPr="00005481">
        <w:rPr>
          <w:b/>
          <w:bCs/>
          <w:color w:val="000000" w:themeColor="text1"/>
        </w:rPr>
        <w:tab/>
        <w:t>5331 Kenderes, Szövetkezeti út 1.</w:t>
      </w:r>
    </w:p>
    <w:p w:rsidR="00C72C45" w:rsidRPr="00005481" w:rsidRDefault="00C72C45" w:rsidP="00C72C45">
      <w:pPr>
        <w:jc w:val="both"/>
        <w:rPr>
          <w:b/>
          <w:bCs/>
          <w:i/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  <w:r w:rsidRPr="00005481">
        <w:rPr>
          <w:color w:val="000000" w:themeColor="text1"/>
        </w:rPr>
        <w:t xml:space="preserve">5/ A létesítő okirat </w:t>
      </w:r>
      <w:proofErr w:type="gramStart"/>
      <w:r w:rsidRPr="00005481">
        <w:rPr>
          <w:color w:val="000000" w:themeColor="text1"/>
        </w:rPr>
        <w:t xml:space="preserve">kelte:  </w:t>
      </w:r>
      <w:r w:rsidRPr="00005481">
        <w:rPr>
          <w:color w:val="000000" w:themeColor="text1"/>
        </w:rPr>
        <w:tab/>
      </w:r>
      <w:proofErr w:type="gramEnd"/>
      <w:r w:rsidRPr="00005481">
        <w:rPr>
          <w:b/>
          <w:bCs/>
          <w:color w:val="000000" w:themeColor="text1"/>
        </w:rPr>
        <w:t>2003. augusztus 28.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pStyle w:val="Szvegtrzs"/>
        <w:jc w:val="both"/>
        <w:rPr>
          <w:color w:val="000000" w:themeColor="text1"/>
          <w:sz w:val="22"/>
          <w:szCs w:val="22"/>
        </w:rPr>
      </w:pPr>
      <w:r w:rsidRPr="00005481">
        <w:rPr>
          <w:color w:val="000000" w:themeColor="text1"/>
          <w:sz w:val="22"/>
          <w:szCs w:val="22"/>
        </w:rPr>
        <w:t xml:space="preserve">6/ A társaság határozatlan időre alakult, s működését - mint jogutód - 2003. november 14.-én megkezdte. </w:t>
      </w:r>
    </w:p>
    <w:p w:rsidR="00C72C45" w:rsidRPr="00005481" w:rsidRDefault="00C72C45" w:rsidP="00C72C45">
      <w:pPr>
        <w:pStyle w:val="Szvegtrzs"/>
        <w:rPr>
          <w:color w:val="000000" w:themeColor="text1"/>
          <w:szCs w:val="24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7/ Ez a társaság az 1953. május 16-án alapított Városgazdálkodási Vállalat Kisújszállás közüzemi vállalat (székhelye 5310 Kisújszállás, Deák F. u. 10., Cg. száma: 16-01-000418, adószáma: 10020573-2-16) jogutódja.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8/ Az alapítás költségeit részben a társaság, részben az alapító viseli.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lastRenderedPageBreak/>
        <w:t>9/</w:t>
      </w:r>
      <w:r w:rsidRPr="00005481">
        <w:rPr>
          <w:b/>
          <w:i/>
          <w:color w:val="000000" w:themeColor="text1"/>
        </w:rPr>
        <w:t>A Kisújszállási Városgazdálkodási Nonprofit Kft.</w:t>
      </w:r>
      <w:r w:rsidRPr="00005481">
        <w:rPr>
          <w:color w:val="000000" w:themeColor="text1"/>
        </w:rPr>
        <w:t xml:space="preserve"> (a továbbiakban: gazdálkodó szervezet) további gazdálkodó szervezetet nem alapíthat, és gazdálkodó szervezetben részesedést nem szerezhet.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>10/ Azokat a szerződéseket, amelyek a társaság tevékenységi körébe nem tartoznak, ha a társaság és az alapítója között jött létre, a szerződés számításától számított 30 napon belül a cégbíróságon a cégiratok közé letétbe kell helyezni.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11/ A gazdálkodó szervezet köteles az okirat aláírásától számított 30 napon belül letétbehelyezés céljából benyújtani azt az okiratot, amely bárki javára ingyenesen vagyont juttat, feltéve, hogy annak összege (értéke) az </w:t>
      </w:r>
      <w:proofErr w:type="gramStart"/>
      <w:r w:rsidRPr="00005481">
        <w:rPr>
          <w:color w:val="000000" w:themeColor="text1"/>
        </w:rPr>
        <w:t>1.000.000,-</w:t>
      </w:r>
      <w:proofErr w:type="gramEnd"/>
      <w:r w:rsidRPr="00005481">
        <w:rPr>
          <w:color w:val="000000" w:themeColor="text1"/>
        </w:rPr>
        <w:t xml:space="preserve"> Ft-ot meghaladja, az összeghatár szempontjától a két éven belül ugyanannak a személynek, vagy szervezetnek nyújtott juttatásokat össze kell vonni.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Cmsor1"/>
        <w:rPr>
          <w:color w:val="000000" w:themeColor="text1"/>
          <w:szCs w:val="24"/>
        </w:rPr>
      </w:pPr>
      <w:r w:rsidRPr="00005481">
        <w:rPr>
          <w:color w:val="000000" w:themeColor="text1"/>
          <w:szCs w:val="24"/>
        </w:rPr>
        <w:t>II.  TÁRSASÁG ALAPÍTÓ TAGJA, TÖRZSTŐKÉJE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  <w:r w:rsidRPr="00005481">
        <w:rPr>
          <w:color w:val="000000" w:themeColor="text1"/>
        </w:rPr>
        <w:t xml:space="preserve">1/ A társaság egyszemélyes alapítója: </w:t>
      </w:r>
      <w:r w:rsidRPr="00005481">
        <w:rPr>
          <w:color w:val="000000" w:themeColor="text1"/>
        </w:rPr>
        <w:tab/>
      </w:r>
      <w:r w:rsidRPr="00005481">
        <w:rPr>
          <w:b/>
          <w:bCs/>
          <w:color w:val="000000" w:themeColor="text1"/>
        </w:rPr>
        <w:t>Kisújszállás Város Önkormányzata</w:t>
      </w:r>
    </w:p>
    <w:p w:rsidR="00C72C45" w:rsidRPr="00005481" w:rsidRDefault="00C72C45" w:rsidP="00C72C45">
      <w:pPr>
        <w:pStyle w:val="Szvegtrzs"/>
        <w:rPr>
          <w:color w:val="000000" w:themeColor="text1"/>
          <w:sz w:val="24"/>
          <w:szCs w:val="24"/>
        </w:rPr>
      </w:pPr>
      <w:r w:rsidRPr="00005481">
        <w:rPr>
          <w:color w:val="000000" w:themeColor="text1"/>
          <w:sz w:val="24"/>
          <w:szCs w:val="24"/>
        </w:rPr>
        <w:t xml:space="preserve">    székhelye:      </w:t>
      </w:r>
      <w:r w:rsidRPr="00005481">
        <w:rPr>
          <w:color w:val="000000" w:themeColor="text1"/>
          <w:sz w:val="24"/>
          <w:szCs w:val="24"/>
        </w:rPr>
        <w:tab/>
      </w:r>
      <w:r w:rsidRPr="00005481">
        <w:rPr>
          <w:color w:val="000000" w:themeColor="text1"/>
          <w:sz w:val="24"/>
          <w:szCs w:val="24"/>
        </w:rPr>
        <w:tab/>
      </w:r>
      <w:r w:rsidRPr="00005481">
        <w:rPr>
          <w:color w:val="000000" w:themeColor="text1"/>
          <w:sz w:val="24"/>
          <w:szCs w:val="24"/>
        </w:rPr>
        <w:tab/>
      </w:r>
      <w:r w:rsidRPr="00005481">
        <w:rPr>
          <w:color w:val="000000" w:themeColor="text1"/>
          <w:sz w:val="24"/>
          <w:szCs w:val="24"/>
        </w:rPr>
        <w:tab/>
      </w:r>
      <w:r w:rsidRPr="00005481">
        <w:rPr>
          <w:b/>
          <w:bCs/>
          <w:color w:val="000000" w:themeColor="text1"/>
          <w:sz w:val="24"/>
          <w:szCs w:val="24"/>
        </w:rPr>
        <w:t>5310 Kisújszállás, Szabadság tér 1.</w:t>
      </w:r>
    </w:p>
    <w:p w:rsidR="00C72C45" w:rsidRPr="00005481" w:rsidRDefault="00C72C45" w:rsidP="00C72C45">
      <w:pPr>
        <w:pStyle w:val="Stlus3"/>
        <w:rPr>
          <w:color w:val="000000" w:themeColor="text1"/>
        </w:rPr>
      </w:pPr>
      <w:r w:rsidRPr="00005481">
        <w:rPr>
          <w:color w:val="000000" w:themeColor="text1"/>
        </w:rPr>
        <w:t xml:space="preserve">    KSH-törzsszáma: </w:t>
      </w:r>
      <w:r w:rsidRPr="00005481">
        <w:rPr>
          <w:color w:val="000000" w:themeColor="text1"/>
        </w:rPr>
        <w:tab/>
      </w:r>
      <w:r w:rsidRPr="00005481">
        <w:rPr>
          <w:color w:val="000000" w:themeColor="text1"/>
        </w:rPr>
        <w:tab/>
      </w:r>
      <w:r w:rsidRPr="00005481">
        <w:rPr>
          <w:color w:val="000000" w:themeColor="text1"/>
        </w:rPr>
        <w:tab/>
      </w:r>
      <w:r w:rsidRPr="00005481">
        <w:rPr>
          <w:color w:val="000000" w:themeColor="text1"/>
        </w:rPr>
        <w:tab/>
      </w:r>
      <w:r w:rsidRPr="00005481">
        <w:rPr>
          <w:b/>
          <w:bCs/>
          <w:color w:val="000000" w:themeColor="text1"/>
        </w:rPr>
        <w:t>15408710</w:t>
      </w:r>
      <w:r w:rsidRPr="00005481">
        <w:rPr>
          <w:color w:val="000000" w:themeColor="text1"/>
        </w:rPr>
        <w:t xml:space="preserve">                                 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  <w:r w:rsidRPr="00005481">
        <w:rPr>
          <w:color w:val="000000" w:themeColor="text1"/>
        </w:rPr>
        <w:t xml:space="preserve">    </w:t>
      </w:r>
      <w:proofErr w:type="gramStart"/>
      <w:r w:rsidRPr="00005481">
        <w:rPr>
          <w:color w:val="000000" w:themeColor="text1"/>
        </w:rPr>
        <w:t xml:space="preserve">képviseli:   </w:t>
      </w:r>
      <w:proofErr w:type="gramEnd"/>
      <w:r w:rsidRPr="00005481">
        <w:rPr>
          <w:color w:val="000000" w:themeColor="text1"/>
        </w:rPr>
        <w:t xml:space="preserve">  </w:t>
      </w:r>
      <w:r w:rsidRPr="00005481">
        <w:rPr>
          <w:color w:val="000000" w:themeColor="text1"/>
        </w:rPr>
        <w:tab/>
        <w:t xml:space="preserve"> </w:t>
      </w:r>
      <w:r w:rsidRPr="00005481">
        <w:rPr>
          <w:color w:val="000000" w:themeColor="text1"/>
        </w:rPr>
        <w:tab/>
      </w:r>
      <w:r w:rsidRPr="00005481">
        <w:rPr>
          <w:color w:val="000000" w:themeColor="text1"/>
        </w:rPr>
        <w:tab/>
      </w:r>
      <w:r w:rsidRPr="00005481">
        <w:rPr>
          <w:color w:val="000000" w:themeColor="text1"/>
        </w:rPr>
        <w:tab/>
      </w:r>
      <w:r w:rsidRPr="00005481">
        <w:rPr>
          <w:b/>
          <w:bCs/>
          <w:color w:val="000000" w:themeColor="text1"/>
        </w:rPr>
        <w:t xml:space="preserve">a mindenkori polgármester.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2/ A gazdasági társaság törzstőkéje: </w:t>
      </w:r>
      <w:r w:rsidRPr="00005481">
        <w:rPr>
          <w:b/>
          <w:color w:val="000000" w:themeColor="text1"/>
        </w:rPr>
        <w:t>94.039.000,- Ft, azaz Kilencvennégymillió-harminckilencezer forint,</w:t>
      </w:r>
      <w:r w:rsidRPr="00005481">
        <w:rPr>
          <w:color w:val="000000" w:themeColor="text1"/>
        </w:rPr>
        <w:t xml:space="preserve"> amelyből </w:t>
      </w:r>
      <w:r w:rsidRPr="00005481">
        <w:rPr>
          <w:b/>
          <w:color w:val="000000" w:themeColor="text1"/>
        </w:rPr>
        <w:t>70.599.000,- Ft készpénz</w:t>
      </w:r>
      <w:r w:rsidRPr="00005481">
        <w:rPr>
          <w:color w:val="000000" w:themeColor="text1"/>
        </w:rPr>
        <w:t xml:space="preserve">, és </w:t>
      </w:r>
      <w:proofErr w:type="gramStart"/>
      <w:r w:rsidRPr="00005481">
        <w:rPr>
          <w:color w:val="000000" w:themeColor="text1"/>
        </w:rPr>
        <w:t>23.440.000,-</w:t>
      </w:r>
      <w:proofErr w:type="gramEnd"/>
      <w:r w:rsidRPr="00005481">
        <w:rPr>
          <w:color w:val="000000" w:themeColor="text1"/>
        </w:rPr>
        <w:t xml:space="preserve"> Ft nem pénzbeli betét az alapító okirathoz csatolt apportlista szerinti tartalommal és értékben.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 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3/ Az alapítót sem pótbefizetés, sem mellékszolgáltatási kötelezettség nem terheli.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4/ Az alapító elhatározhatja a törzstőke felemelését; ilyen esetekben a felemelt törzstőkét új törzsbetétek befizetésével, illetve apport átadásával kell fedezni. Törzstőke emelése esetén az apportot 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és a pénzbeli betétek legalább felét az alapító döntésétől számított 30 napon belül, míg a készpénzbetét másik felét az alapító döntésétől számított egy éven belül köteles a társaság számlájára befizetni.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A társaság törzstőkén felüli vagyonából elrendelt törzstőke felemelése az alapító külön befizetése nélkül történik, s törzsbetétét ezzel növelheti. A törzstőke felemelése a cégjegyzékbe való bejegyzéssel válik érvényessé.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5/ A törzstőke emelése esetén az alapítót elsőbbségi (elővásárlási) jog illeti meg.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6/ Az alapító elhatározhatja a törzstőke leszállítását az üzletrész bevonása, a törzstőke csökkenésével járó veszteség leírása és törzsbetét visszafizetése eseteiben. A törzstőke nem szállítható le 3.000.000.- Ft-nál alacsonyabb összegre; ha a leszállítás a törzsbetétek hányadának visszafizetésével történik, a megmaradó törzsbetétek legkisebb összege nem lehet kevesebb 100.000.- Ft-nál.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7/ Az alapító a társaság tartozásaiért korlátlan és teljes anyagi felelősséget nem vállal.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Cmsor1"/>
        <w:rPr>
          <w:color w:val="000000" w:themeColor="text1"/>
          <w:szCs w:val="24"/>
        </w:rPr>
      </w:pPr>
      <w:r w:rsidRPr="00005481">
        <w:rPr>
          <w:color w:val="000000" w:themeColor="text1"/>
          <w:szCs w:val="24"/>
        </w:rPr>
        <w:t>III. A  TÁRSASÁG  TEVÉKENYSÉGI  KÖRE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>1/ A társaság a következő tevékenységeket végzi, kivéve, amelyek engedélyhez kötöttek, ha az engedély nincs meg: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7298"/>
      </w:tblGrid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02.40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Erdészeti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16.10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Fűrészárugyártás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16.23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Épületasztalos-ipari termék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16.24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Tároló fatermék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22.11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Gumiabroncs, gumitömlő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23.52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Mész-, gipszgyártás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23.61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Építési betontermék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23.62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Építési gipsztermék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23.63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Előre kevert beton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23.64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Habarcsgyártás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23.69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beton-, gipsz-, cementtermék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25.11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Fémszerkezet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25.12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Fém épületelem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25.29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Fémtartály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25.61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Fémfelület-kezelés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25.62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Fémmegmunkálás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25.91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Acél tárolóeszköz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25.99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 egyéb fémfeldolgozási termék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28.29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 egyéb általános rendeltetésű gép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29.20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Gépjármű-karosszéria, pótkocsi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31.01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Irodabútor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31.09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bútor gyártása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33.12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Ipari gép, berendezés javítása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33.17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közlekedési eszköz javítása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33.19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ipari eszköz javítása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33.20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Ipari gép, berendezés üzembe helyezése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Víztermelés, -kezelés, -ellátás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37.00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Szennyvíz gyűjtése, kezelése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38.11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Nem veszélyes hulladék gyűjtése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38.12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Veszélyes hulladék gyűjtése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38.21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Nem veszélyes hulladék kezelése, ártalmatlanítása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38.22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Veszélyes hulladék kezelése, ártalmatlanítása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38.32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Hulladék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újrahasznosítása</w:t>
            </w:r>
            <w:proofErr w:type="spellEnd"/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39.00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Szennyeződésmentesítés, egyéb hulladékkezelés 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41.10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Épületépítési projekt szervezése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41.20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Lakó- és nem lakó épület építése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42.11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Út, autópálya építése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42.21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Folyadék szállítására szolgáló közmű építése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42.91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Vízi létesítmény építése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42.99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 építés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Bontás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Építési terület előkészítése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Villanyszerelés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43.22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Víz-, gáz-, fűtés-, légkondicionáló-szerelés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épületgépészeti szerelés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43.31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Vakolás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43.32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Épületasztalos-szerkezet szerelése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43.33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Padló-, falburkolás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43.34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Festés, üvegezés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43.39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befejező építés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43.91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Tetőfedés, tetőszerkezet-építés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43.99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speciális szaképítés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45.20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Gépjárműjavítás, -karbantartás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45.40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Motorkerékpár, -alkatrész kereskedelme, javítása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46.11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Mezőgazdasági termék ügynöki nagykereskedelme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46.22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Dísznövény nagykereskedelme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46.61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Mezőgazdasági gép, berendezés nagykereskedelme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46.77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Hulladék-nagykereskedelem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46.90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Vegyestermékkörű nagykereskedelem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47.19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Iparcikk jellegű bolti vegyes kiskereskedelem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47.62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Újság-, papíráru-kiskereskedelem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47.71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Ruházat kiskereskedelem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47.76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Dísznövény, vetőmag, műtrágya, hobbiállat-eledel kiskereskedelme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lastRenderedPageBreak/>
              <w:t xml:space="preserve"> 47.79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Használtcikk bolti kiskereskedelme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49.39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 egyéb szárazföldi személyszállítás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49.41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Közúti áruszállítás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49.42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Költöztetés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52.10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Raktározás, tárolás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52.21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Szárazföldi szállítást kiegészítő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52.24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Rakománykezelés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52.29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szállítást kiegészítő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55.20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Üdülési, egyéb átmeneti szálláshely-szolgáltatás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55.90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szálláshely-szolgáltatás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59.14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Filmvetítés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62.09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információ-technológiai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63.99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 egyéb információs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68.10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Saját tulajdonú ingatlan adásvétele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68.20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Saját tulajdonú, bérelt ingatlan bérbeadása, üzemeltetése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68.31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Ingatlanügynöki tevékenység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68.32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Ingatlankezelés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69.20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Számviteli, könyvvizsgálói, adószakértői tevékenység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70.10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Üzletvezetés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71.11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Építészmérnöki tevékenység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71.12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Mérnöki tevékenység, műszaki tanácsadás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71.20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Műszaki vizsgálat, elemzés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73.11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Reklámügynöki tevékenység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74.90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 egyéb szakmai, tudományos, műszaki tevékenység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77.11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Személygépjármű kölcsönzése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77.12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Gépjárműkölcsönzés (3,5 tonna fölött)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77.31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Mezőgazdasági gép kölcsönzése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77.32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Építőipari gép kölcsönzése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77.33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Irodagép kölcsönzése (beleértve: számítógép)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77.39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gép, tárgyi eszköz kölcsönzése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77.40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Immateriális javak kölcsönzése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81.10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Építményüzemeltetés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81.21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Általános épülettakarítás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81.22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épület-, ipari takarítás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81.29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takarítás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005481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005481">
              <w:rPr>
                <w:b/>
                <w:i/>
                <w:color w:val="000000" w:themeColor="text1"/>
                <w:sz w:val="20"/>
                <w:szCs w:val="20"/>
              </w:rPr>
              <w:t>81.30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005481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005481">
              <w:rPr>
                <w:b/>
                <w:i/>
                <w:color w:val="000000" w:themeColor="text1"/>
                <w:sz w:val="20"/>
                <w:szCs w:val="20"/>
              </w:rPr>
              <w:t>Zöldterület-kezelés (főtevékenység)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82.11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Összetett adminisztratív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82.19 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Fénymásolás, egyéb irodai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82.92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Csomagolás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82.99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 egyéb kiegészítő üzleti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85.60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Oktatást kiegészítő tevékenység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93.11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Sportlétesítmény működtetése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95.24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Bútor, lakberendezési tárgy javítása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95.29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Egyéb személyi, háztartási cikk javítása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96.01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Textil, szőrme mosása, tisztítása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96.03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Temetkezés, temetkezést kiegészítő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96.04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Fizikai közérzetet javító szolgáltatás</w:t>
            </w:r>
          </w:p>
        </w:tc>
      </w:tr>
      <w:tr w:rsidR="00C72C45" w:rsidRPr="00005481" w:rsidTr="00EC1B63"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96.09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:rsidR="00C72C45" w:rsidRPr="00005481" w:rsidRDefault="00C72C45" w:rsidP="00EC1B63">
            <w:pPr>
              <w:autoSpaceDE w:val="0"/>
              <w:autoSpaceDN w:val="0"/>
              <w:adjustRightInd w:val="0"/>
              <w:ind w:left="-1702" w:firstLine="1702"/>
              <w:rPr>
                <w:color w:val="000000" w:themeColor="text1"/>
                <w:sz w:val="20"/>
                <w:szCs w:val="20"/>
              </w:rPr>
            </w:pPr>
            <w:r w:rsidRPr="0000548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05481">
              <w:rPr>
                <w:color w:val="000000" w:themeColor="text1"/>
                <w:sz w:val="20"/>
                <w:szCs w:val="20"/>
              </w:rPr>
              <w:t>M.n.s</w:t>
            </w:r>
            <w:proofErr w:type="spellEnd"/>
            <w:r w:rsidRPr="00005481">
              <w:rPr>
                <w:color w:val="000000" w:themeColor="text1"/>
                <w:sz w:val="20"/>
                <w:szCs w:val="20"/>
              </w:rPr>
              <w:t>. egyéb személyi szolgáltatás</w:t>
            </w:r>
          </w:p>
        </w:tc>
      </w:tr>
    </w:tbl>
    <w:p w:rsidR="00C72C45" w:rsidRPr="00005481" w:rsidRDefault="00C72C45" w:rsidP="00C72C45">
      <w:pPr>
        <w:tabs>
          <w:tab w:val="left" w:pos="1701"/>
        </w:tabs>
        <w:jc w:val="both"/>
        <w:rPr>
          <w:i/>
          <w:color w:val="000000" w:themeColor="text1"/>
          <w:sz w:val="20"/>
          <w:szCs w:val="20"/>
        </w:rPr>
      </w:pPr>
      <w:r w:rsidRPr="00005481">
        <w:rPr>
          <w:i/>
          <w:color w:val="000000" w:themeColor="text1"/>
          <w:sz w:val="20"/>
          <w:szCs w:val="20"/>
        </w:rPr>
        <w:tab/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>2/ A társaság tevékenységébe tartozó, képesítéshez kötött feladatokat a társaság csak akkor folytathat, ha tagjai, vagy alkalmazottai között van olyan személy, aki a jogszabályokban meghatározott képesítési követelményeknek megfelel.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numPr>
          <w:ilvl w:val="0"/>
          <w:numId w:val="4"/>
        </w:numPr>
        <w:suppressAutoHyphens w:val="0"/>
        <w:jc w:val="center"/>
        <w:rPr>
          <w:b/>
          <w:bCs/>
          <w:color w:val="000000" w:themeColor="text1"/>
        </w:rPr>
      </w:pPr>
      <w:r w:rsidRPr="00005481">
        <w:rPr>
          <w:b/>
          <w:bCs/>
          <w:color w:val="000000" w:themeColor="text1"/>
        </w:rPr>
        <w:t>A TÁRSASÁG SZERVEZETE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pStyle w:val="Szvegtrzs"/>
        <w:jc w:val="both"/>
        <w:rPr>
          <w:color w:val="000000" w:themeColor="text1"/>
          <w:sz w:val="24"/>
          <w:szCs w:val="24"/>
        </w:rPr>
      </w:pPr>
      <w:r w:rsidRPr="00005481">
        <w:rPr>
          <w:color w:val="000000" w:themeColor="text1"/>
          <w:sz w:val="24"/>
          <w:szCs w:val="24"/>
        </w:rPr>
        <w:t xml:space="preserve">1/ A társaságnál taggyűlés nem működik. A gazdasági társaság legfőbb szerve hatáskörébe tartozó kérdésekben az egyedüli tag, vagyis az alapító dönthet. Az alapító döntéseit a döntés meghozatalától számított tíz napon belül (levélben, faxon, e-mail-ben) írásban köteles az érintettekkel közölni; az alapító nevében – kivéve az alapító okirat módosítását és a tisztségviselőkre vonatkozó javadalmazási szabályzat megalkotását, módosítását – a polgármester egy személyben jár el.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lastRenderedPageBreak/>
        <w:t>2/ Az alapító a hatáskörébe tartozó döntés meghozatalát megelőzően köteles az ügyvezető igazgató, valamint a felügyelő bizottság véleményét megismerni; halaszthatatlan döntés esetén a vélemény beszerzése rövid úton (pl. távbeszélő, fax, e-mail) is történhet, azonban az így véleményt nyilvánító személy 8 napon belül köteles véleményét írásban a döntést hozó alapító rendelkezésére bocsátani. Ezek az írásos vélemények vagy az ülésről készült jegyzőkönyv nyilvános, azt az egyedüli tag (alapító) határozatával együtt a döntés meghozatalától számított 30 napon belül a cégbíróságon a cégiratok közé letétbe kell helyezni.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>A véleményezési jogot az ügyvezető igazgató, valamint a felügyelő bizottság elnöke egy személyben gyakorolja; a felügyelő bizottság elnöke a felügyelő bizottsági tagokkal az általa szükségesnek tartott konzultációt követően köteles véleményt nyilvánítani.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>3/ Az alapító az ügyvezető igazgató hatáskörét nem vonhatja el. Az ügyvezető igazgató felelősségére a gazdasági társaságokról szóló törvény szabályai az irányadók.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4/ A gazdasági társaság legfőbb szerve köteles szabályzatot alkotni a gazdálkodó szervezet vezető tisztségviselői, felügyelő bizottsági tagja, és más, a legfőbb szerv által meghatározott vezető állású munkavállalói javadalmazási módjának, mértékének főbb elveiről, annak rendszeréről. A szabályzatot annak elfogadásától számított 30 napon belül a cégiratok közé letétbe kell helyezni.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A szabályzatban foglaltak alapján a legfőbb szerv kizárólagos hatáskörébe tartozik a szabályzat érintett személyi kör javadalmazásának (pl. díjazás, munkabér, végkielégítés, egyéb </w:t>
      </w:r>
      <w:proofErr w:type="gramStart"/>
      <w:r w:rsidRPr="00005481">
        <w:rPr>
          <w:color w:val="000000" w:themeColor="text1"/>
        </w:rPr>
        <w:t>juttatás,</w:t>
      </w:r>
      <w:proofErr w:type="gramEnd"/>
      <w:r w:rsidRPr="00005481">
        <w:rPr>
          <w:color w:val="000000" w:themeColor="text1"/>
        </w:rPr>
        <w:t xml:space="preserve"> stb.) megállapítása.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>5./ A társaság szervezete: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5/1</w:t>
      </w:r>
      <w:r w:rsidRPr="00005481">
        <w:rPr>
          <w:color w:val="000000" w:themeColor="text1"/>
        </w:rPr>
        <w:tab/>
        <w:t>Ügyvezető igazgató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5/2</w:t>
      </w:r>
      <w:r w:rsidRPr="00005481">
        <w:rPr>
          <w:color w:val="000000" w:themeColor="text1"/>
        </w:rPr>
        <w:tab/>
        <w:t>Felügyelő bizottság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5/3</w:t>
      </w:r>
      <w:r w:rsidRPr="00005481">
        <w:rPr>
          <w:color w:val="000000" w:themeColor="text1"/>
        </w:rPr>
        <w:tab/>
        <w:t>Könyvvizsgáló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Cmsor1"/>
        <w:numPr>
          <w:ilvl w:val="0"/>
          <w:numId w:val="3"/>
        </w:numPr>
        <w:rPr>
          <w:color w:val="000000" w:themeColor="text1"/>
          <w:szCs w:val="24"/>
        </w:rPr>
      </w:pPr>
      <w:r w:rsidRPr="00005481">
        <w:rPr>
          <w:color w:val="000000" w:themeColor="text1"/>
          <w:szCs w:val="24"/>
        </w:rPr>
        <w:t>AZ ÜGYVEZETÉS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pStyle w:val="Szvegtrzs"/>
        <w:rPr>
          <w:color w:val="000000" w:themeColor="text1"/>
          <w:sz w:val="24"/>
          <w:szCs w:val="24"/>
        </w:rPr>
      </w:pPr>
      <w:r w:rsidRPr="00005481">
        <w:rPr>
          <w:color w:val="000000" w:themeColor="text1"/>
          <w:sz w:val="24"/>
          <w:szCs w:val="24"/>
        </w:rPr>
        <w:t>1/ A társaságnak egy ügyvezetője van, akit az alapító  - az alapító okiratban történt kijelölést követően -   legfeljebb öt évi időtartamra választ, mint vezető tisztségviselőt.</w:t>
      </w:r>
    </w:p>
    <w:p w:rsidR="00C72C45" w:rsidRPr="00005481" w:rsidRDefault="00C72C45" w:rsidP="00C72C45">
      <w:pPr>
        <w:jc w:val="both"/>
        <w:rPr>
          <w:iCs/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  <w:r w:rsidRPr="00005481">
        <w:rPr>
          <w:iCs/>
          <w:color w:val="000000" w:themeColor="text1"/>
        </w:rPr>
        <w:t xml:space="preserve">2/ A társaság ügyvezetője az alapító </w:t>
      </w:r>
      <w:r w:rsidRPr="00005481">
        <w:rPr>
          <w:color w:val="000000" w:themeColor="text1"/>
        </w:rPr>
        <w:t xml:space="preserve">56/2016. (02.25.) </w:t>
      </w:r>
      <w:r w:rsidRPr="00005481">
        <w:rPr>
          <w:iCs/>
          <w:color w:val="000000" w:themeColor="text1"/>
        </w:rPr>
        <w:t>számú határozata alapján öt évi – 2016. április 01. napjától 2021. március 31. napjáig terjedő – időtartamra: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  <w:r w:rsidRPr="00005481">
        <w:rPr>
          <w:b/>
          <w:iCs/>
          <w:color w:val="000000" w:themeColor="text1"/>
        </w:rPr>
        <w:tab/>
        <w:t>TÓTH ZOLTÁN születési neve: Tóth Zoltán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  <w:r w:rsidRPr="00005481">
        <w:rPr>
          <w:iCs/>
          <w:color w:val="000000" w:themeColor="text1"/>
        </w:rPr>
        <w:tab/>
        <w:t>született: Karcag, 1969. július 27.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  <w:r w:rsidRPr="00005481">
        <w:rPr>
          <w:iCs/>
          <w:color w:val="000000" w:themeColor="text1"/>
        </w:rPr>
        <w:tab/>
        <w:t>anyja neve: Antal Erzsébet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  <w:r w:rsidRPr="00005481">
        <w:rPr>
          <w:iCs/>
          <w:color w:val="000000" w:themeColor="text1"/>
        </w:rPr>
        <w:tab/>
        <w:t>lakcíme: 5310 Kisújszállás, Csorbai út 13. szám alatti lakos.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  <w:r w:rsidRPr="00005481">
        <w:rPr>
          <w:iCs/>
          <w:color w:val="000000" w:themeColor="text1"/>
        </w:rPr>
        <w:tab/>
        <w:t>adóazonosító jele: 8374623470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iCs/>
          <w:color w:val="000000" w:themeColor="text1"/>
        </w:rPr>
      </w:pPr>
      <w:r w:rsidRPr="00005481">
        <w:rPr>
          <w:iCs/>
          <w:color w:val="000000" w:themeColor="text1"/>
        </w:rPr>
        <w:t xml:space="preserve">Az ügyvezető tisztségét 2016. április 01. napjától határozatlan idejű munkaviszony keretében látja el, ezért 2016. április 01. napjától e jogviszonyra az </w:t>
      </w:r>
      <w:proofErr w:type="spellStart"/>
      <w:r w:rsidRPr="00005481">
        <w:rPr>
          <w:iCs/>
          <w:color w:val="000000" w:themeColor="text1"/>
        </w:rPr>
        <w:t>Mt-nek</w:t>
      </w:r>
      <w:proofErr w:type="spellEnd"/>
      <w:r w:rsidRPr="00005481">
        <w:rPr>
          <w:iCs/>
          <w:color w:val="000000" w:themeColor="text1"/>
        </w:rPr>
        <w:t xml:space="preserve"> a vezetőállású munkavállalókra vonatkozó eltérő rendelkezései az irányadók. </w:t>
      </w:r>
    </w:p>
    <w:p w:rsidR="00C72C45" w:rsidRPr="00005481" w:rsidRDefault="00C72C45" w:rsidP="00C72C45">
      <w:pPr>
        <w:pStyle w:val="WW-Szvegtrzs3"/>
        <w:tabs>
          <w:tab w:val="left" w:pos="284"/>
          <w:tab w:val="center" w:pos="4820"/>
          <w:tab w:val="left" w:pos="5954"/>
          <w:tab w:val="left" w:pos="7371"/>
        </w:tabs>
        <w:suppressAutoHyphens w:val="0"/>
        <w:rPr>
          <w:color w:val="000000" w:themeColor="text1"/>
          <w:sz w:val="24"/>
          <w:szCs w:val="24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Az ügyvezetőt megilleti az ügyvezető igazgatói (a továbbiakban: ügyvezető) cím használata. A munkáltatói jogokat az ügyvezető gyakorolja. Az ügyvezető köteles a munkája során tudomására jutott üzleti titkot, valamint a munkáltatóra, illetve tevékenységére vonatkozó alapvető fontosságú információkat megőrizni. Ezen túlmenően sem közölhet illetéktelen </w:t>
      </w:r>
      <w:r w:rsidRPr="00005481">
        <w:rPr>
          <w:color w:val="000000" w:themeColor="text1"/>
        </w:rPr>
        <w:lastRenderedPageBreak/>
        <w:t xml:space="preserve">személlyel olyan adatot, amely munkaköre betöltésével összefüggésben jutott tudomására, és amelynek közlése a munkáltatóra vagy más személyre hátrányos következménnyel járna. 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>A titoktartás nem terjed ki a közérdekű adatok nyilvánosságára és a közérdekből nyilvános adatra vonatkozó, törvényben meghatározott adatszolgáltatási és tájékoztatási kötelezettségre.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3/ Az ügyvezető a társaság operatív vezetője, feladatkörébe tartozik a Ptk. szerinti taggyűlés hatáskörébe tartozó, vagyis az alapító elé kerülő ügyek előkészítése, s mindazon ügyek intézése, amelyek nem az alapító kizárólagos hatáskörébe tartoznak, illetőleg amelyekben az alapító nem </w:t>
      </w:r>
      <w:proofErr w:type="gramStart"/>
      <w:r w:rsidRPr="00005481">
        <w:rPr>
          <w:color w:val="000000" w:themeColor="text1"/>
        </w:rPr>
        <w:t>hoz döntést</w:t>
      </w:r>
      <w:proofErr w:type="gramEnd"/>
      <w:r w:rsidRPr="00005481">
        <w:rPr>
          <w:color w:val="000000" w:themeColor="text1"/>
        </w:rPr>
        <w:t xml:space="preserve">. 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4/ Az ügyvezető képviseli a társaságot harmadik személyekkel szemben, valamint a bíróságok és más hatóságok előtt. Az ügyvezető képviseleti jogát az ügyek meghatározott körében a társaság </w:t>
      </w:r>
      <w:proofErr w:type="spellStart"/>
      <w:r w:rsidRPr="00005481">
        <w:rPr>
          <w:color w:val="000000" w:themeColor="text1"/>
        </w:rPr>
        <w:t>alkalmazottaira</w:t>
      </w:r>
      <w:proofErr w:type="spellEnd"/>
      <w:r w:rsidRPr="00005481">
        <w:rPr>
          <w:color w:val="000000" w:themeColor="text1"/>
        </w:rPr>
        <w:t xml:space="preserve"> átruházhatja. 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5/ Az ügyvezető köteles gondoskodni a társaság cégbírósági bejegyeztetéséről, és folyamatosan a cégnyilvántartásba bejegyzett adatokban bekövetkezett változások bejelentéséről a jogszabályban foglalt határidőn belül. 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6/ A cégjegyzés akként történik, hogy az </w:t>
      </w:r>
      <w:proofErr w:type="spellStart"/>
      <w:r w:rsidRPr="00005481">
        <w:rPr>
          <w:color w:val="000000" w:themeColor="text1"/>
        </w:rPr>
        <w:t>előreírt</w:t>
      </w:r>
      <w:proofErr w:type="spellEnd"/>
      <w:r w:rsidRPr="00005481">
        <w:rPr>
          <w:color w:val="000000" w:themeColor="text1"/>
        </w:rPr>
        <w:t xml:space="preserve">, előnyomott vagy nyomtatott cégnév alá az ügyvezető névaláírását önállóan csatolja a cégaláírási nyilatkozata szerint. 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>7/ Az ügyvezető köteles az alapító által hozott határozatokról folyamatosan nyilvántartást vezetni a határozatok könyvében. A határozatokat, azok meghozatala után haladéktalanul be kell vezetni a határozatok könyvébe.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A határozatok könyvébe az alapító bármikor betekinthet, és a határozatokról az ügyvezető által hitelesített másolatot kérhet. 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Cmsor1"/>
        <w:tabs>
          <w:tab w:val="left" w:pos="284"/>
          <w:tab w:val="center" w:pos="4820"/>
          <w:tab w:val="left" w:pos="5954"/>
          <w:tab w:val="left" w:pos="7371"/>
        </w:tabs>
        <w:rPr>
          <w:color w:val="000000" w:themeColor="text1"/>
          <w:szCs w:val="24"/>
        </w:rPr>
      </w:pPr>
      <w:r w:rsidRPr="00005481">
        <w:rPr>
          <w:color w:val="000000" w:themeColor="text1"/>
          <w:szCs w:val="24"/>
        </w:rPr>
        <w:t>VI.  A  FELÜGYELŐ  BIZOTTSÁG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1/ A társaságnál öt évre megválasztható, háromtagú felügyelő bizottság működik. 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>A felügyelő bizottság tagjai 2014. november 1. napjától 2019. október 31. napjáig: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 xml:space="preserve">a/ </w:t>
      </w:r>
      <w:r w:rsidRPr="00005481">
        <w:rPr>
          <w:b/>
          <w:bCs/>
          <w:color w:val="000000" w:themeColor="text1"/>
        </w:rPr>
        <w:t xml:space="preserve">Szepesi </w:t>
      </w:r>
      <w:proofErr w:type="gramStart"/>
      <w:r w:rsidRPr="00005481">
        <w:rPr>
          <w:b/>
          <w:bCs/>
          <w:color w:val="000000" w:themeColor="text1"/>
        </w:rPr>
        <w:t xml:space="preserve">Jenő  </w:t>
      </w:r>
      <w:r w:rsidRPr="00005481">
        <w:rPr>
          <w:bCs/>
          <w:color w:val="000000" w:themeColor="text1"/>
        </w:rPr>
        <w:t>születési</w:t>
      </w:r>
      <w:proofErr w:type="gramEnd"/>
      <w:r w:rsidRPr="00005481">
        <w:rPr>
          <w:bCs/>
          <w:color w:val="000000" w:themeColor="text1"/>
        </w:rPr>
        <w:t xml:space="preserve"> neve: Szepesi Jenő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 xml:space="preserve">    lakcíme: 5310 Kisújszállás, Munkácsy utca 9.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         an: </w:t>
      </w:r>
      <w:proofErr w:type="spellStart"/>
      <w:r w:rsidRPr="00005481">
        <w:rPr>
          <w:color w:val="000000" w:themeColor="text1"/>
        </w:rPr>
        <w:t>Zimányi</w:t>
      </w:r>
      <w:proofErr w:type="spellEnd"/>
      <w:r w:rsidRPr="00005481">
        <w:rPr>
          <w:color w:val="000000" w:themeColor="text1"/>
        </w:rPr>
        <w:t xml:space="preserve"> Margit</w:t>
      </w:r>
    </w:p>
    <w:p w:rsidR="00C72C45" w:rsidRPr="00005481" w:rsidRDefault="00C72C45" w:rsidP="00C72C45">
      <w:pPr>
        <w:tabs>
          <w:tab w:val="left" w:pos="540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született: Gyömrő, 1951. október 16.</w:t>
      </w:r>
    </w:p>
    <w:p w:rsidR="00C72C45" w:rsidRPr="00005481" w:rsidRDefault="00C72C45" w:rsidP="00C72C45">
      <w:pPr>
        <w:tabs>
          <w:tab w:val="left" w:pos="540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adóazonosító jele: 8309683979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bCs/>
          <w:color w:val="000000" w:themeColor="text1"/>
        </w:rPr>
      </w:pPr>
      <w:r w:rsidRPr="00005481">
        <w:rPr>
          <w:color w:val="000000" w:themeColor="text1"/>
        </w:rPr>
        <w:tab/>
        <w:t xml:space="preserve">b/ </w:t>
      </w:r>
      <w:r w:rsidRPr="00005481">
        <w:rPr>
          <w:b/>
          <w:bCs/>
          <w:color w:val="000000" w:themeColor="text1"/>
        </w:rPr>
        <w:t xml:space="preserve">Dr. Ducza Lajos </w:t>
      </w:r>
      <w:r w:rsidRPr="00005481">
        <w:rPr>
          <w:bCs/>
          <w:color w:val="000000" w:themeColor="text1"/>
        </w:rPr>
        <w:t>születési neve: Ducza Lajos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 xml:space="preserve">    lakcíme: 5310 Kisújszállás, Ifjúság útja 7.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 xml:space="preserve">    an: Fekete Erzsébet</w:t>
      </w:r>
    </w:p>
    <w:p w:rsidR="00C72C45" w:rsidRPr="00005481" w:rsidRDefault="00C72C45" w:rsidP="00C72C45">
      <w:pPr>
        <w:tabs>
          <w:tab w:val="left" w:pos="540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született: Kisújszállás, 1942. május 28.</w:t>
      </w:r>
    </w:p>
    <w:p w:rsidR="00C72C45" w:rsidRPr="00005481" w:rsidRDefault="00C72C45" w:rsidP="00C72C45">
      <w:pPr>
        <w:tabs>
          <w:tab w:val="left" w:pos="540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adóazonosító jele: 8275403677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b/>
          <w:bCs/>
          <w:color w:val="000000" w:themeColor="text1"/>
        </w:rPr>
      </w:pPr>
      <w:r w:rsidRPr="00005481">
        <w:rPr>
          <w:color w:val="000000" w:themeColor="text1"/>
        </w:rPr>
        <w:tab/>
        <w:t xml:space="preserve">c/ </w:t>
      </w:r>
      <w:r w:rsidRPr="00005481">
        <w:rPr>
          <w:b/>
          <w:bCs/>
          <w:color w:val="000000" w:themeColor="text1"/>
        </w:rPr>
        <w:t xml:space="preserve">Tóth József </w:t>
      </w:r>
      <w:r w:rsidRPr="00005481">
        <w:rPr>
          <w:bCs/>
          <w:color w:val="000000" w:themeColor="text1"/>
        </w:rPr>
        <w:t>születési neve: Tóth József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 xml:space="preserve">    lakcíme: 5310 Kisújszállás, Béla király utca 21.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 xml:space="preserve">    an: Hajdu Julianna</w:t>
      </w:r>
    </w:p>
    <w:p w:rsidR="00C72C45" w:rsidRPr="00005481" w:rsidRDefault="00C72C45" w:rsidP="00C72C45">
      <w:pPr>
        <w:tabs>
          <w:tab w:val="left" w:pos="540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született: Karcag, 1962. január 11.</w:t>
      </w:r>
    </w:p>
    <w:p w:rsidR="00C72C45" w:rsidRPr="00005481" w:rsidRDefault="00C72C45" w:rsidP="00C72C45">
      <w:pPr>
        <w:tabs>
          <w:tab w:val="left" w:pos="540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  <w:r w:rsidRPr="00005481">
        <w:rPr>
          <w:color w:val="000000" w:themeColor="text1"/>
        </w:rPr>
        <w:tab/>
        <w:t>adóazonosító jele: 8347083657</w:t>
      </w:r>
    </w:p>
    <w:p w:rsidR="00C72C45" w:rsidRPr="00005481" w:rsidRDefault="00C72C45" w:rsidP="00C72C45">
      <w:pPr>
        <w:tabs>
          <w:tab w:val="left" w:pos="284"/>
          <w:tab w:val="center" w:pos="4820"/>
          <w:tab w:val="left" w:pos="5954"/>
          <w:tab w:val="left" w:pos="7371"/>
        </w:tabs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2/ A felügyelő bizottság az alapító részére ellenőrzi a társaság ügyvezetését. A felügyelő bizottság a vezető tisztségviselőktől, illetve a gazdasági társaság vezetőállású munkavállalóitól felvilágosítást kérhet, a társaság könyveit és iratait megvizsgálhatja. A felügyelő bizottság köteles megvizsgálni az alapító elé kerülő valamennyi lényeges üzletpolitikai jelentést, </w:t>
      </w:r>
      <w:r w:rsidRPr="00005481">
        <w:rPr>
          <w:color w:val="000000" w:themeColor="text1"/>
        </w:rPr>
        <w:lastRenderedPageBreak/>
        <w:t xml:space="preserve">valamint minden olyan előterjesztést, amely a Ptk. szerinti közgyűlés kizárólagos hatáskörébe tartozó ügyre vonatkozik. A számvitelről szóló törvény szerinti beszámolóról és az adózott eredmény felhasználásáról az alapító csak a felügyelő bizottság írásbeli jelentésének birtokában határozhat.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3/ Ha a felügyelő bizottság megítélése szerint az ügyvezetés tevékenysége jogszabályba, az alapító okiratba, illetve az alapító határozataiba ütközik, vagy egyébként sérti a gazdasági társaság érdekeit, köteles az alapítót erről haladéktalanul tájékoztatni.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4/A felügyelő bizottság testületként jár el, tagjai sorából elnököt választ. A felügyelő bizottság határozatképes, ha tagjainak kétharmada, de legalább három tag jelen van; határozatait egyszerű szótöbbséggel hozza.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5/ A felügyelő bizottság tagjai személyesen kötelesek eljárni, képviseletnek nincs helye. A felügyelő bizottság tagját e minőségében az alapító, illetve az ügyvezető nem utasíthatja.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6/ A felügyelő bizottság üléseit az elnök hívja össze és vezeti. Az ülés összehívását - az ok és a cél megjelölésével - a felügyelő bizottság bármely tagja írásban kérheti az elnöktől, aki a kérelem kézhezvételétől számított nyolc napon belül köteles intézkedni a felügyelő bizottság ülésének harminc napon belüli időpontra történő összehívásáról. Ha az elnök a kérelemnek nem tesz eleget, a tag maga jogosult az ülés összehívására.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rPr>
          <w:color w:val="000000" w:themeColor="text1"/>
        </w:rPr>
      </w:pPr>
      <w:r w:rsidRPr="00005481">
        <w:rPr>
          <w:color w:val="000000" w:themeColor="text1"/>
        </w:rPr>
        <w:t xml:space="preserve">7/ A felügyelő bizottság egyebekben ügyrendjét maga állapítja meg, amelyet az alapító hagy jóvá.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8/ Ha a felügyelő bizottság tagjainak száma a három fő alá csökken, vagy nincs, aki az ülést összehívja, az alapító a felügyelő bizottság rendeltetésszerű működésének helyreállítása érdekében köteles intézkedni.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9/ A felügyelő bizottság egyes ellenőrzési feladatok elvégzésével bármely tagját megbízhatja, illetve az ellenőrzést állandó jelleggel is megoszthatja tagjai között. Az ellenőrzés megosztása nem érinti a felügyelő bizottsági tag felelősségét, sem azt a jogát, hogy az ellenőrzést más, a felügyelő bizottság ellenőrzési feladatkörébe tartozó tevékenységre is kiterjessze.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10/ A társaság munkavállalói nem lehetnek a felügyelő bizottság tagjai.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11/ A felügyelő bizottsági tagok korlátlanul és egyetemlegesen felelnek a gazdasági társaságnak az ellenőrzési kötelezettségük megszegésével okozott kárért. </w:t>
      </w: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  <w:r w:rsidRPr="00005481">
        <w:rPr>
          <w:b/>
          <w:color w:val="000000" w:themeColor="text1"/>
        </w:rPr>
        <w:t>VII. KÖNYVVIZSGÁLÓ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1/ Az alapító egy könyvvizsgálót - az első kijelölést követően - választhat öt évi időtartamra.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>A könyvvizsgáló szervezetre, illetve a könyvvizsgáló személyére az ügyvezetés a felügyelő bizottság egyetértésével tesz javaslatot a gazdálkodó szervezet legfőbb szervének.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társaság könyvvizsgálója: 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Név: </w:t>
      </w:r>
      <w:r w:rsidRPr="000054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Mátyus Mária Irén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Lakcím: 5000 Szolnok, Táncsics Mihály utca 3. fsz. 3.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Kamarai nyilvántartási száma: 000841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 könyvvizsgálat elvégzéséért személyében felelős természetes személy neve: 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  <w:t>Mátyus Mária Irén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Kamarai nyilvántartási száma: 000841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Lakcím: 5000 Szolnok, Táncsics Mihály utca 3. fsz. 3.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 megbízatás kezdő időpontja: 2017.október 01.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548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 megbízatás lejárta: 2022. május 31. </w:t>
      </w:r>
    </w:p>
    <w:p w:rsidR="00C72C45" w:rsidRPr="00005481" w:rsidRDefault="00C72C45" w:rsidP="00C72C45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color w:val="000000" w:themeColor="text1"/>
          <w:sz w:val="24"/>
          <w:szCs w:val="24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A megválasztást követően a könyvvizsgálóval, a megbízással összhangban álló szerződést az ügyvezető köti meg a polgári jog általános szabályai szerint.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>2/ Az ügyvezető a számviteli törvény szerinti beszámoló valódiságát és jogszabályszerűségét köteles könyvvizsgálóval ellenőriztetni. A könyvvizsgáló véleményének meghallgatása nélkül a számviteli törvény szerinti beszámolóról az alapító nem hozhat döntést. Emellett a könyvvizsgáló az alapító elé terjesztett minden lényeges üzleti jelentést köteles megvizsgálni abból a szempontból, hogy az valós adatokat tartalmaz-e, illetve megfelel-e a jogszabályi előírásoknak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3/ A könyvvizsgáló betekinthet a társaság könyveibe, az ügyvezetőtől, a felügyelő bizottság tagjaitól, illetve a társaság munkavállalóitól felvilágosítást kérhet, a társaság bankszámláját, pénztárát, értékpapír- és áruállományát, szerződéseit megvizsgálhatja. A könyvvizsgáló a társaság ügyeiről szerzett értesüléseit üzleti titokként köteles megőrizni.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4/ Ha a könyvvizsgáló megállapítja, illetve egyébként tudomást szerez arról, hogy a társaság vagyonának jelentős mértékű csökkenése várható, illetve olyan tényt észlel, amely az ügyvezető vagy a felügyelő bizottság tagjainak a törvényben meghatározott felelősségét vonja maga után, köteles az alapítót értesíteni. </w:t>
      </w:r>
    </w:p>
    <w:p w:rsidR="00C72C45" w:rsidRPr="00005481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5/ A könyvvizsgálói megbízatás az alapító döntése alapján visszahívással, a könyvvizsgálóval kötött szerződésben szereplő időtartam lejártával, a törvényben szabályozott kizáró ok beálltával, illetve a könyvvizsgáló részéről a szerződés felmondásával szűnik meg. </w:t>
      </w:r>
    </w:p>
    <w:p w:rsidR="00C72C45" w:rsidRPr="001F7428" w:rsidRDefault="00C72C45" w:rsidP="00C72C45">
      <w:pPr>
        <w:jc w:val="both"/>
        <w:rPr>
          <w:color w:val="000000" w:themeColor="text1"/>
        </w:rPr>
      </w:pPr>
    </w:p>
    <w:p w:rsidR="00C72C45" w:rsidRPr="001F7428" w:rsidRDefault="00C72C45" w:rsidP="00C72C45">
      <w:pPr>
        <w:pStyle w:val="Szvegtrzsbehzssal"/>
        <w:ind w:left="0"/>
        <w:jc w:val="both"/>
        <w:rPr>
          <w:color w:val="000000" w:themeColor="text1"/>
        </w:rPr>
      </w:pPr>
      <w:r w:rsidRPr="001F7428">
        <w:rPr>
          <w:color w:val="000000" w:themeColor="text1"/>
        </w:rPr>
        <w:t>6/ A könyvvizsgáló felelősségére a könyvvizsgálókra vonatkozó jogszabályokban, illetve a Polgári Törvénykönyvben meghatározott felelősségi szabályok az irányadók.</w:t>
      </w:r>
    </w:p>
    <w:p w:rsidR="00C72C45" w:rsidRPr="001F7428" w:rsidRDefault="00C72C45" w:rsidP="00C72C45">
      <w:pPr>
        <w:pStyle w:val="Szvegtrzsbehzssal"/>
        <w:ind w:left="0"/>
        <w:jc w:val="both"/>
        <w:rPr>
          <w:color w:val="000000" w:themeColor="text1"/>
        </w:rPr>
      </w:pPr>
    </w:p>
    <w:p w:rsidR="00C72C45" w:rsidRPr="001F7428" w:rsidRDefault="00C72C45" w:rsidP="00C72C45">
      <w:pPr>
        <w:pStyle w:val="Cmsor1"/>
        <w:rPr>
          <w:sz w:val="28"/>
          <w:szCs w:val="28"/>
        </w:rPr>
      </w:pPr>
      <w:r w:rsidRPr="001F7428">
        <w:rPr>
          <w:sz w:val="28"/>
          <w:szCs w:val="28"/>
        </w:rPr>
        <w:t>VIII. VAGYONI  VISZONYOK</w:t>
      </w:r>
    </w:p>
    <w:p w:rsidR="00C72C45" w:rsidRPr="001F7428" w:rsidRDefault="00C72C45" w:rsidP="00C72C45">
      <w:pPr>
        <w:jc w:val="both"/>
        <w:rPr>
          <w:b/>
          <w:bCs/>
        </w:rPr>
      </w:pPr>
    </w:p>
    <w:p w:rsidR="00C72C45" w:rsidRPr="001F7428" w:rsidRDefault="00C72C45" w:rsidP="00C72C45">
      <w:pPr>
        <w:pStyle w:val="Stlus3"/>
      </w:pPr>
      <w:r w:rsidRPr="001F7428">
        <w:t>1/ A társaság bejegyzését követően az alapító jogait és a társaság vagyonából megillető hányadot az üzletrész testesíti meg. Az alapító a nyereségből, illetve a vagyoni növekményből nem részesül, az a társaság vagyonát gyarapítja.</w:t>
      </w:r>
    </w:p>
    <w:p w:rsidR="00C72C45" w:rsidRPr="001F7428" w:rsidRDefault="00C72C45" w:rsidP="00C72C45">
      <w:pPr>
        <w:jc w:val="both"/>
      </w:pPr>
    </w:p>
    <w:p w:rsidR="00C72C45" w:rsidRPr="001F7428" w:rsidRDefault="00C72C45" w:rsidP="00C72C45">
      <w:pPr>
        <w:jc w:val="both"/>
      </w:pPr>
      <w:r w:rsidRPr="001F7428">
        <w:t xml:space="preserve">2/ Az üzletrész átruházása, a megszűnt tag jogutódlása és öröklése esetén felosztható. </w:t>
      </w:r>
    </w:p>
    <w:p w:rsidR="00C72C45" w:rsidRPr="001F7428" w:rsidRDefault="00C72C45" w:rsidP="00C72C45">
      <w:pPr>
        <w:jc w:val="both"/>
      </w:pPr>
    </w:p>
    <w:p w:rsidR="00C72C45" w:rsidRPr="001F7428" w:rsidRDefault="00C72C45" w:rsidP="00C72C45">
      <w:pPr>
        <w:jc w:val="both"/>
      </w:pPr>
      <w:r w:rsidRPr="001F7428">
        <w:t>3/ Üzletrész átruházása esetén az átruházónak a tagsági viszonyból eredő jogai és kötelezettségei a megszerzőre, illetve a jogutódra szállnak át. Az üzletrész részleges átruházása és minden más részleges jogutódlás esetén az alapító okiratot át kell alakítani társasági szerződéssé.</w:t>
      </w:r>
    </w:p>
    <w:p w:rsidR="00C72C45" w:rsidRPr="001F7428" w:rsidRDefault="00C72C45" w:rsidP="00C72C45">
      <w:pPr>
        <w:jc w:val="both"/>
      </w:pPr>
    </w:p>
    <w:p w:rsidR="00C72C45" w:rsidRPr="001F7428" w:rsidRDefault="00C72C45" w:rsidP="00C72C45">
      <w:pPr>
        <w:jc w:val="both"/>
      </w:pPr>
      <w:r w:rsidRPr="001F7428">
        <w:t xml:space="preserve">4/ A társaság fennállása alatt az alapító a társaságtól törzsbetétét nem követelheti vissza, a mérleg szerinti eredmény felosztható részére nem tarthat igényt, az a társaság vagyonát gyarapítja. </w:t>
      </w:r>
    </w:p>
    <w:p w:rsidR="00C72C45" w:rsidRPr="001F7428" w:rsidRDefault="00C72C45" w:rsidP="00C72C45">
      <w:pPr>
        <w:jc w:val="both"/>
      </w:pPr>
    </w:p>
    <w:p w:rsidR="00C72C45" w:rsidRPr="001F7428" w:rsidRDefault="00C72C45" w:rsidP="00C72C45">
      <w:pPr>
        <w:jc w:val="both"/>
      </w:pPr>
      <w:r w:rsidRPr="001F7428">
        <w:lastRenderedPageBreak/>
        <w:t>5/ A társaság a törzstőke fedezéséhez szükséges vagyonból az alapító részére fizetést teljesíteni - a törzstőke leszállítását kivéve - nem szabad.</w:t>
      </w:r>
    </w:p>
    <w:p w:rsidR="00C72C45" w:rsidRPr="00005481" w:rsidRDefault="00C72C45" w:rsidP="00C72C45">
      <w:pPr>
        <w:pStyle w:val="WW-Szvegtrzs3"/>
        <w:suppressAutoHyphens w:val="0"/>
        <w:rPr>
          <w:color w:val="000000" w:themeColor="text1"/>
          <w:sz w:val="24"/>
          <w:szCs w:val="24"/>
        </w:rPr>
      </w:pPr>
    </w:p>
    <w:p w:rsidR="00C72C45" w:rsidRPr="00005481" w:rsidRDefault="00C72C45" w:rsidP="00C72C45">
      <w:pPr>
        <w:pStyle w:val="Cmsor1"/>
        <w:rPr>
          <w:color w:val="000000" w:themeColor="text1"/>
          <w:szCs w:val="24"/>
        </w:rPr>
      </w:pPr>
      <w:r w:rsidRPr="00005481">
        <w:rPr>
          <w:color w:val="000000" w:themeColor="text1"/>
          <w:szCs w:val="24"/>
        </w:rPr>
        <w:t>IX. A TÁRSASÁG MEGSZŰNÉSE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1/ A társaság megszűnik, ha az alapító annak megszüntetéséről döntést hoz.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2/ A társaság jogutód nélküli megszűnése esetén a végelszámolásra vonatkozó rendelkezéseket kell alkalmazni azzal, hogy az alapító a zárómérleg jóváhagyásával egyidejűleg határoz a végelszámoló (ügyvezető) felmentéséről.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3/ A hitelezők kielégítése után fennmaradó vagyonból először az esetleges pótbefizetéseket kell visszafizetni, majd a további rész az alapítót illeti.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  <w:r w:rsidRPr="00005481">
        <w:rPr>
          <w:color w:val="000000" w:themeColor="text1"/>
        </w:rPr>
        <w:t xml:space="preserve">4/ A társaság a cégjegyzékből való törléssel szűnik meg.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pStyle w:val="Cmsor1"/>
        <w:rPr>
          <w:color w:val="000000" w:themeColor="text1"/>
          <w:szCs w:val="24"/>
        </w:rPr>
      </w:pPr>
      <w:r w:rsidRPr="00005481">
        <w:rPr>
          <w:color w:val="000000" w:themeColor="text1"/>
          <w:szCs w:val="24"/>
        </w:rPr>
        <w:t>X. ZÁRADÉK</w:t>
      </w:r>
    </w:p>
    <w:p w:rsidR="00C72C45" w:rsidRPr="00005481" w:rsidRDefault="00C72C45" w:rsidP="00C72C45">
      <w:pPr>
        <w:jc w:val="both"/>
        <w:rPr>
          <w:b/>
          <w:bCs/>
          <w:color w:val="000000" w:themeColor="text1"/>
        </w:rPr>
      </w:pPr>
    </w:p>
    <w:p w:rsidR="00C72C45" w:rsidRPr="00005481" w:rsidRDefault="00C72C45" w:rsidP="00C72C45">
      <w:pPr>
        <w:pStyle w:val="Stlus3"/>
        <w:rPr>
          <w:color w:val="000000" w:themeColor="text1"/>
        </w:rPr>
      </w:pPr>
      <w:r w:rsidRPr="00005481">
        <w:rPr>
          <w:color w:val="000000" w:themeColor="text1"/>
        </w:rPr>
        <w:t xml:space="preserve">1/ Jelen alapító okiratban nem szabályozott kérdésekben a Ptk. - 2013. évi V. tv. -, a </w:t>
      </w:r>
      <w:proofErr w:type="spellStart"/>
      <w:r w:rsidRPr="00005481">
        <w:rPr>
          <w:color w:val="000000" w:themeColor="text1"/>
        </w:rPr>
        <w:t>Ctv</w:t>
      </w:r>
      <w:proofErr w:type="spellEnd"/>
      <w:r w:rsidRPr="00005481">
        <w:rPr>
          <w:color w:val="000000" w:themeColor="text1"/>
        </w:rPr>
        <w:t xml:space="preserve">. - 2006. évi V. tv., sz. törvény -, valamint az alapító rendelkezései az irányadók. 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b/>
          <w:color w:val="000000" w:themeColor="text1"/>
        </w:rPr>
      </w:pPr>
      <w:r w:rsidRPr="00005481">
        <w:rPr>
          <w:b/>
          <w:color w:val="000000" w:themeColor="text1"/>
        </w:rPr>
        <w:t>Kelt: Kisújszállás, 2019. június 27.</w:t>
      </w: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both"/>
        <w:rPr>
          <w:color w:val="000000" w:themeColor="text1"/>
        </w:rPr>
      </w:pPr>
    </w:p>
    <w:p w:rsidR="00C72C45" w:rsidRPr="00005481" w:rsidRDefault="00C72C45" w:rsidP="00C72C45">
      <w:pPr>
        <w:jc w:val="center"/>
        <w:rPr>
          <w:color w:val="000000" w:themeColor="text1"/>
        </w:rPr>
      </w:pPr>
      <w:r w:rsidRPr="00005481">
        <w:rPr>
          <w:color w:val="000000" w:themeColor="text1"/>
        </w:rPr>
        <w:t>________________________________________</w:t>
      </w: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  <w:r w:rsidRPr="00005481">
        <w:rPr>
          <w:b/>
          <w:color w:val="000000" w:themeColor="text1"/>
        </w:rPr>
        <w:t>Kisújszállás Város Önkormányzata</w:t>
      </w: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  <w:proofErr w:type="spellStart"/>
      <w:r w:rsidRPr="00005481">
        <w:rPr>
          <w:b/>
          <w:color w:val="000000" w:themeColor="text1"/>
        </w:rPr>
        <w:t>képv</w:t>
      </w:r>
      <w:proofErr w:type="spellEnd"/>
      <w:r w:rsidRPr="00005481">
        <w:rPr>
          <w:b/>
          <w:color w:val="000000" w:themeColor="text1"/>
        </w:rPr>
        <w:t>.: Kecze István</w:t>
      </w: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  <w:r w:rsidRPr="00005481">
        <w:rPr>
          <w:b/>
          <w:color w:val="000000" w:themeColor="text1"/>
        </w:rPr>
        <w:t>polgármester</w:t>
      </w: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jc w:val="center"/>
        <w:rPr>
          <w:b/>
          <w:color w:val="000000" w:themeColor="text1"/>
        </w:rPr>
      </w:pPr>
    </w:p>
    <w:p w:rsidR="00C72C45" w:rsidRPr="00005481" w:rsidRDefault="00C72C45" w:rsidP="00C72C45">
      <w:pPr>
        <w:tabs>
          <w:tab w:val="center" w:pos="2127"/>
          <w:tab w:val="center" w:pos="6379"/>
        </w:tabs>
        <w:ind w:right="567"/>
        <w:jc w:val="both"/>
        <w:rPr>
          <w:b/>
          <w:color w:val="000000" w:themeColor="text1"/>
          <w:sz w:val="22"/>
          <w:szCs w:val="22"/>
        </w:rPr>
      </w:pPr>
      <w:r w:rsidRPr="00005481">
        <w:rPr>
          <w:b/>
          <w:color w:val="000000" w:themeColor="text1"/>
          <w:sz w:val="22"/>
          <w:szCs w:val="22"/>
        </w:rPr>
        <w:t xml:space="preserve">Alulírott dr. Szűcs László ügyvéd (a JNKSZ Megyei Ügyvédi Kamara tagja, kamarai azonosító száma: 36069861, iroda székhelye: 5000 Szolnok, Kossuth Lajos út 12/A. „A” </w:t>
      </w:r>
      <w:proofErr w:type="spellStart"/>
      <w:r w:rsidRPr="00005481">
        <w:rPr>
          <w:b/>
          <w:color w:val="000000" w:themeColor="text1"/>
          <w:sz w:val="22"/>
          <w:szCs w:val="22"/>
        </w:rPr>
        <w:t>lph</w:t>
      </w:r>
      <w:proofErr w:type="spellEnd"/>
      <w:r w:rsidRPr="00005481">
        <w:rPr>
          <w:b/>
          <w:color w:val="000000" w:themeColor="text1"/>
          <w:sz w:val="22"/>
          <w:szCs w:val="22"/>
        </w:rPr>
        <w:t xml:space="preserve">. 2/1.) ezen okiratot szerkesztem és </w:t>
      </w:r>
      <w:proofErr w:type="spellStart"/>
      <w:r w:rsidRPr="00005481">
        <w:rPr>
          <w:b/>
          <w:color w:val="000000" w:themeColor="text1"/>
          <w:sz w:val="22"/>
          <w:szCs w:val="22"/>
        </w:rPr>
        <w:t>ellenjegyzem</w:t>
      </w:r>
      <w:proofErr w:type="spellEnd"/>
      <w:r w:rsidRPr="00005481">
        <w:rPr>
          <w:b/>
          <w:color w:val="000000" w:themeColor="text1"/>
          <w:sz w:val="22"/>
          <w:szCs w:val="22"/>
        </w:rPr>
        <w:t>: Kisújszálláson, 2019. június hó 27. napján:</w:t>
      </w:r>
    </w:p>
    <w:p w:rsidR="0078564A" w:rsidRPr="00C72C45" w:rsidRDefault="0078564A" w:rsidP="00C72C45">
      <w:pPr>
        <w:rPr>
          <w:i/>
          <w:color w:val="000000" w:themeColor="text1"/>
          <w:sz w:val="22"/>
          <w:szCs w:val="22"/>
        </w:rPr>
      </w:pPr>
    </w:p>
    <w:sectPr w:rsidR="0078564A" w:rsidRPr="00C72C45" w:rsidSect="00C72C45">
      <w:headerReference w:type="default" r:id="rId7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79D" w:rsidRDefault="0069779D" w:rsidP="0069779D">
      <w:r>
        <w:separator/>
      </w:r>
    </w:p>
  </w:endnote>
  <w:endnote w:type="continuationSeparator" w:id="0">
    <w:p w:rsidR="0069779D" w:rsidRDefault="0069779D" w:rsidP="00697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79D" w:rsidRDefault="0069779D" w:rsidP="0069779D">
      <w:r>
        <w:separator/>
      </w:r>
    </w:p>
  </w:footnote>
  <w:footnote w:type="continuationSeparator" w:id="0">
    <w:p w:rsidR="0069779D" w:rsidRDefault="0069779D" w:rsidP="00697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8336367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69779D" w:rsidRPr="0069779D" w:rsidRDefault="0069779D">
        <w:pPr>
          <w:pStyle w:val="lfej"/>
          <w:jc w:val="right"/>
          <w:rPr>
            <w:sz w:val="16"/>
            <w:szCs w:val="16"/>
          </w:rPr>
        </w:pPr>
        <w:r w:rsidRPr="0069779D">
          <w:rPr>
            <w:sz w:val="16"/>
            <w:szCs w:val="16"/>
          </w:rPr>
          <w:fldChar w:fldCharType="begin"/>
        </w:r>
        <w:r w:rsidRPr="0069779D">
          <w:rPr>
            <w:sz w:val="16"/>
            <w:szCs w:val="16"/>
          </w:rPr>
          <w:instrText>PAGE</w:instrText>
        </w:r>
        <w:r w:rsidRPr="0069779D">
          <w:rPr>
            <w:sz w:val="16"/>
            <w:szCs w:val="16"/>
          </w:rPr>
          <w:fldChar w:fldCharType="separate"/>
        </w:r>
        <w:r w:rsidRPr="0069779D">
          <w:rPr>
            <w:sz w:val="16"/>
            <w:szCs w:val="16"/>
          </w:rPr>
          <w:t>2</w:t>
        </w:r>
        <w:r w:rsidRPr="0069779D">
          <w:rPr>
            <w:sz w:val="16"/>
            <w:szCs w:val="16"/>
          </w:rPr>
          <w:fldChar w:fldCharType="end"/>
        </w:r>
        <w:r w:rsidRPr="0069779D">
          <w:rPr>
            <w:sz w:val="16"/>
            <w:szCs w:val="16"/>
          </w:rPr>
          <w:t xml:space="preserve"> / </w:t>
        </w:r>
        <w:r w:rsidRPr="0069779D">
          <w:rPr>
            <w:sz w:val="16"/>
            <w:szCs w:val="16"/>
          </w:rPr>
          <w:fldChar w:fldCharType="begin"/>
        </w:r>
        <w:r w:rsidRPr="0069779D">
          <w:rPr>
            <w:sz w:val="16"/>
            <w:szCs w:val="16"/>
          </w:rPr>
          <w:instrText>NUMPAGES</w:instrText>
        </w:r>
        <w:r w:rsidRPr="0069779D">
          <w:rPr>
            <w:sz w:val="16"/>
            <w:szCs w:val="16"/>
          </w:rPr>
          <w:fldChar w:fldCharType="separate"/>
        </w:r>
        <w:r w:rsidRPr="0069779D">
          <w:rPr>
            <w:sz w:val="16"/>
            <w:szCs w:val="16"/>
          </w:rPr>
          <w:t>2</w:t>
        </w:r>
        <w:r w:rsidRPr="0069779D">
          <w:rPr>
            <w:sz w:val="16"/>
            <w:szCs w:val="16"/>
          </w:rPr>
          <w:fldChar w:fldCharType="end"/>
        </w:r>
      </w:p>
    </w:sdtContent>
  </w:sdt>
  <w:p w:rsidR="0069779D" w:rsidRDefault="0069779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A191C"/>
    <w:multiLevelType w:val="hybridMultilevel"/>
    <w:tmpl w:val="779E6AA2"/>
    <w:lvl w:ilvl="0" w:tplc="9A2E73A8">
      <w:start w:val="5"/>
      <w:numFmt w:val="upperRoman"/>
      <w:lvlText w:val="%1."/>
      <w:lvlJc w:val="left"/>
      <w:pPr>
        <w:ind w:left="1080" w:hanging="72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A47DF9"/>
    <w:multiLevelType w:val="hybridMultilevel"/>
    <w:tmpl w:val="96E8D4DE"/>
    <w:lvl w:ilvl="0" w:tplc="E7647AC0">
      <w:start w:val="5310"/>
      <w:numFmt w:val="decimal"/>
      <w:lvlText w:val="%1"/>
      <w:lvlJc w:val="left"/>
      <w:pPr>
        <w:ind w:left="3315" w:hanging="480"/>
      </w:pPr>
    </w:lvl>
    <w:lvl w:ilvl="1" w:tplc="040E0019">
      <w:start w:val="1"/>
      <w:numFmt w:val="lowerLetter"/>
      <w:lvlText w:val="%2."/>
      <w:lvlJc w:val="left"/>
      <w:pPr>
        <w:ind w:left="3915" w:hanging="360"/>
      </w:pPr>
    </w:lvl>
    <w:lvl w:ilvl="2" w:tplc="040E001B">
      <w:start w:val="1"/>
      <w:numFmt w:val="lowerRoman"/>
      <w:lvlText w:val="%3."/>
      <w:lvlJc w:val="right"/>
      <w:pPr>
        <w:ind w:left="4635" w:hanging="180"/>
      </w:pPr>
    </w:lvl>
    <w:lvl w:ilvl="3" w:tplc="040E000F">
      <w:start w:val="1"/>
      <w:numFmt w:val="decimal"/>
      <w:lvlText w:val="%4."/>
      <w:lvlJc w:val="left"/>
      <w:pPr>
        <w:ind w:left="5355" w:hanging="360"/>
      </w:pPr>
    </w:lvl>
    <w:lvl w:ilvl="4" w:tplc="040E0019">
      <w:start w:val="1"/>
      <w:numFmt w:val="lowerLetter"/>
      <w:lvlText w:val="%5."/>
      <w:lvlJc w:val="left"/>
      <w:pPr>
        <w:ind w:left="6075" w:hanging="360"/>
      </w:pPr>
    </w:lvl>
    <w:lvl w:ilvl="5" w:tplc="040E001B">
      <w:start w:val="1"/>
      <w:numFmt w:val="lowerRoman"/>
      <w:lvlText w:val="%6."/>
      <w:lvlJc w:val="right"/>
      <w:pPr>
        <w:ind w:left="6795" w:hanging="180"/>
      </w:pPr>
    </w:lvl>
    <w:lvl w:ilvl="6" w:tplc="040E000F">
      <w:start w:val="1"/>
      <w:numFmt w:val="decimal"/>
      <w:lvlText w:val="%7."/>
      <w:lvlJc w:val="left"/>
      <w:pPr>
        <w:ind w:left="7515" w:hanging="360"/>
      </w:pPr>
    </w:lvl>
    <w:lvl w:ilvl="7" w:tplc="040E0019">
      <w:start w:val="1"/>
      <w:numFmt w:val="lowerLetter"/>
      <w:lvlText w:val="%8."/>
      <w:lvlJc w:val="left"/>
      <w:pPr>
        <w:ind w:left="8235" w:hanging="360"/>
      </w:pPr>
    </w:lvl>
    <w:lvl w:ilvl="8" w:tplc="040E001B">
      <w:start w:val="1"/>
      <w:numFmt w:val="lowerRoman"/>
      <w:lvlText w:val="%9."/>
      <w:lvlJc w:val="right"/>
      <w:pPr>
        <w:ind w:left="8955" w:hanging="180"/>
      </w:pPr>
    </w:lvl>
  </w:abstractNum>
  <w:abstractNum w:abstractNumId="2" w15:restartNumberingAfterBreak="0">
    <w:nsid w:val="4BF4159F"/>
    <w:multiLevelType w:val="hybridMultilevel"/>
    <w:tmpl w:val="7A6624BE"/>
    <w:lvl w:ilvl="0" w:tplc="86F4A116">
      <w:start w:val="4"/>
      <w:numFmt w:val="upperRoman"/>
      <w:lvlText w:val="%1."/>
      <w:lvlJc w:val="left"/>
      <w:pPr>
        <w:ind w:left="1800" w:hanging="72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D855C4B"/>
    <w:multiLevelType w:val="multilevel"/>
    <w:tmpl w:val="0DCEE1C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C45"/>
    <w:rsid w:val="0069779D"/>
    <w:rsid w:val="0078564A"/>
    <w:rsid w:val="00896557"/>
    <w:rsid w:val="00C7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45C28"/>
  <w15:chartTrackingRefBased/>
  <w15:docId w15:val="{112F2FE2-3DEB-4C60-8C3B-12FACF21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2C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C72C45"/>
    <w:pPr>
      <w:keepNext/>
      <w:suppressAutoHyphens w:val="0"/>
      <w:jc w:val="center"/>
      <w:outlineLvl w:val="0"/>
    </w:pPr>
    <w:rPr>
      <w:b/>
      <w:sz w:val="32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2C45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Szvegtrzs">
    <w:name w:val="Body Text"/>
    <w:aliases w:val="Standard paragraph Char Char,Standard paragraph Char"/>
    <w:basedOn w:val="Norml"/>
    <w:link w:val="SzvegtrzsChar"/>
    <w:rsid w:val="00C72C45"/>
    <w:pPr>
      <w:spacing w:after="120"/>
    </w:pPr>
    <w:rPr>
      <w:sz w:val="20"/>
      <w:szCs w:val="20"/>
      <w:lang w:val="x-none"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C72C45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styleId="Nincstrkz">
    <w:name w:val="No Spacing"/>
    <w:link w:val="NincstrkzChar"/>
    <w:qFormat/>
    <w:rsid w:val="00C72C45"/>
    <w:pPr>
      <w:spacing w:after="0" w:line="240" w:lineRule="auto"/>
    </w:pPr>
    <w:rPr>
      <w:rFonts w:ascii="Tahoma" w:eastAsia="Times New Roman" w:hAnsi="Tahoma" w:cs="Tahoma"/>
      <w:lang w:eastAsia="hu-HU"/>
    </w:rPr>
  </w:style>
  <w:style w:type="character" w:customStyle="1" w:styleId="NincstrkzChar">
    <w:name w:val="Nincs térköz Char"/>
    <w:link w:val="Nincstrkz"/>
    <w:rsid w:val="00C72C45"/>
    <w:rPr>
      <w:rFonts w:ascii="Tahoma" w:eastAsia="Times New Roman" w:hAnsi="Tahoma" w:cs="Tahoma"/>
      <w:lang w:eastAsia="hu-HU"/>
    </w:rPr>
  </w:style>
  <w:style w:type="paragraph" w:styleId="Szvegtrzsbehzssal">
    <w:name w:val="Body Text Indent"/>
    <w:basedOn w:val="Norml"/>
    <w:link w:val="SzvegtrzsbehzssalChar"/>
    <w:unhideWhenUsed/>
    <w:rsid w:val="00C72C45"/>
    <w:pPr>
      <w:spacing w:after="120"/>
      <w:ind w:left="283"/>
    </w:pPr>
    <w:rPr>
      <w:lang w:val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C72C45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lus3">
    <w:name w:val="Stílus3"/>
    <w:basedOn w:val="Norml"/>
    <w:rsid w:val="00C72C45"/>
    <w:pPr>
      <w:suppressAutoHyphens w:val="0"/>
      <w:jc w:val="both"/>
    </w:pPr>
    <w:rPr>
      <w:lang w:eastAsia="hu-HU"/>
    </w:rPr>
  </w:style>
  <w:style w:type="paragraph" w:customStyle="1" w:styleId="WW-Szvegtrzs3">
    <w:name w:val="WW-Szövegtörzs 3"/>
    <w:basedOn w:val="Norml"/>
    <w:rsid w:val="00C72C45"/>
    <w:pPr>
      <w:jc w:val="both"/>
    </w:pPr>
    <w:rPr>
      <w:sz w:val="22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9779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9779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unhideWhenUsed/>
    <w:rsid w:val="0069779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9779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2792</Words>
  <Characters>19270</Characters>
  <Application>Microsoft Office Word</Application>
  <DocSecurity>0</DocSecurity>
  <Lines>160</Lines>
  <Paragraphs>44</Paragraphs>
  <ScaleCrop>false</ScaleCrop>
  <Company/>
  <LinksUpToDate>false</LinksUpToDate>
  <CharactersWithSpaces>22018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Kakas Veronika</dc:creator>
  <cp:keywords/>
  <dc:description/>
  <cp:lastModifiedBy>Katalin Tyihak</cp:lastModifiedBy>
  <cp:revision>3</cp:revision>
  <dcterms:created xsi:type="dcterms:W3CDTF">2019-06-25T10:04:00Z</dcterms:created>
  <dcterms:modified xsi:type="dcterms:W3CDTF">2019-07-03T13:29:00Z</dcterms:modified>
</cp:coreProperties>
</file>